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C640A5" w:rsidP="00706797" w:rsidRDefault="04D05F2B" w14:paraId="5AA1D6A6" w14:textId="0FD56229">
      <w:pPr>
        <w:jc w:val="center"/>
        <w:rPr>
          <w:rFonts w:ascii="Aptos" w:hAnsi="Aptos" w:eastAsia="Aptos" w:cs="Aptos"/>
          <w:color w:val="000000" w:themeColor="text1"/>
          <w:sz w:val="32"/>
          <w:szCs w:val="32"/>
        </w:rPr>
      </w:pPr>
      <w:r>
        <w:rPr>
          <w:noProof/>
          <w:lang w:val="pl-PL" w:eastAsia="pl-PL"/>
        </w:rPr>
        <w:drawing>
          <wp:inline distT="0" distB="0" distL="0" distR="0" wp14:anchorId="30134EC6" wp14:editId="676A9496">
            <wp:extent cx="2790825" cy="1475917"/>
            <wp:effectExtent l="0" t="0" r="0" b="0"/>
            <wp:docPr id="41846891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468910" name="Picture 418468910"/>
                    <pic:cNvPicPr/>
                  </pic:nvPicPr>
                  <pic:blipFill>
                    <a:blip r:embed="rId6">
                      <a:extLst>
                        <a:ext uri="{28A0092B-C50C-407E-A947-70E740481C1C}">
                          <a14:useLocalDpi xmlns:a14="http://schemas.microsoft.com/office/drawing/2010/main"/>
                        </a:ext>
                      </a:extLst>
                    </a:blip>
                    <a:stretch>
                      <a:fillRect/>
                    </a:stretch>
                  </pic:blipFill>
                  <pic:spPr>
                    <a:xfrm>
                      <a:off x="0" y="0"/>
                      <a:ext cx="2790825" cy="1475917"/>
                    </a:xfrm>
                    <a:prstGeom prst="rect">
                      <a:avLst/>
                    </a:prstGeom>
                  </pic:spPr>
                </pic:pic>
              </a:graphicData>
            </a:graphic>
          </wp:inline>
        </w:drawing>
      </w:r>
    </w:p>
    <w:p w:rsidRPr="00800A78" w:rsidR="00C640A5" w:rsidP="1871E8A3" w:rsidRDefault="078CEBAA" w14:paraId="65C9354C" w14:textId="4D4F62E1">
      <w:pPr>
        <w:pStyle w:val="Nagwek1"/>
        <w:rPr>
          <w:rFonts w:ascii="Aptos" w:hAnsi="Aptos" w:eastAsia="Aptos" w:cs="Aptos"/>
          <w:b/>
          <w:bCs/>
          <w:color w:val="000000" w:themeColor="text1"/>
          <w:sz w:val="32"/>
          <w:szCs w:val="32"/>
          <w:lang w:val="pl-PL"/>
        </w:rPr>
      </w:pPr>
      <w:r w:rsidRPr="00800A78">
        <w:rPr>
          <w:rFonts w:ascii="Aptos" w:hAnsi="Aptos" w:eastAsia="Aptos" w:cs="Aptos"/>
          <w:b/>
          <w:bCs/>
          <w:color w:val="000000" w:themeColor="text1"/>
          <w:sz w:val="32"/>
          <w:szCs w:val="32"/>
          <w:lang w:val="pl-PL"/>
        </w:rPr>
        <w:t>ANNA MILCZANOWSKA</w:t>
      </w:r>
    </w:p>
    <w:p w:rsidRPr="00800A78" w:rsidR="00C640A5" w:rsidP="1871E8A3" w:rsidRDefault="078CEBAA" w14:paraId="0FD41424" w14:textId="6CE6CF88">
      <w:pPr>
        <w:pStyle w:val="Nagwek2"/>
        <w:rPr>
          <w:lang w:val="pl-PL"/>
        </w:rPr>
      </w:pPr>
      <w:r w:rsidRPr="4CC88AFE" w:rsidR="078CEBAA">
        <w:rPr>
          <w:rFonts w:ascii="Aptos" w:hAnsi="Aptos" w:eastAsia="Aptos" w:cs="Aptos"/>
          <w:b w:val="1"/>
          <w:bCs w:val="1"/>
          <w:i w:val="1"/>
          <w:iCs w:val="1"/>
          <w:color w:val="000000" w:themeColor="text1" w:themeTint="FF" w:themeShade="FF"/>
          <w:lang w:val="pl-PL"/>
        </w:rPr>
        <w:t>Kwitni</w:t>
      </w:r>
      <w:r w:rsidRPr="4CC88AFE" w:rsidR="5A23D48B">
        <w:rPr>
          <w:rFonts w:ascii="Aptos" w:hAnsi="Aptos" w:eastAsia="Aptos" w:cs="Aptos"/>
          <w:b w:val="1"/>
          <w:bCs w:val="1"/>
          <w:i w:val="1"/>
          <w:iCs w:val="1"/>
          <w:color w:val="000000" w:themeColor="text1" w:themeTint="FF" w:themeShade="FF"/>
          <w:lang w:val="pl-PL"/>
        </w:rPr>
        <w:t>enie</w:t>
      </w:r>
      <w:r w:rsidRPr="4CC88AFE" w:rsidR="078CEBAA">
        <w:rPr>
          <w:rFonts w:ascii="Aptos" w:hAnsi="Aptos" w:eastAsia="Aptos" w:cs="Aptos"/>
          <w:b w:val="1"/>
          <w:bCs w:val="1"/>
          <w:i w:val="1"/>
          <w:iCs w:val="1"/>
          <w:color w:val="000000" w:themeColor="text1" w:themeTint="FF" w:themeShade="FF"/>
          <w:lang w:val="pl-PL"/>
        </w:rPr>
        <w:t xml:space="preserve">. Opowieść o </w:t>
      </w:r>
      <w:r w:rsidRPr="4CC88AFE" w:rsidR="00A273EE">
        <w:rPr>
          <w:rFonts w:ascii="Aptos" w:hAnsi="Aptos" w:eastAsia="Aptos" w:cs="Aptos"/>
          <w:b w:val="1"/>
          <w:bCs w:val="1"/>
          <w:i w:val="1"/>
          <w:iCs w:val="1"/>
          <w:color w:val="000000" w:themeColor="text1" w:themeTint="FF" w:themeShade="FF"/>
          <w:lang w:val="pl-PL"/>
        </w:rPr>
        <w:t>z</w:t>
      </w:r>
      <w:r w:rsidRPr="4CC88AFE" w:rsidR="00A273EE">
        <w:rPr>
          <w:rFonts w:ascii="Aptos" w:hAnsi="Aptos" w:eastAsia="Aptos" w:cs="Aptos"/>
          <w:b w:val="1"/>
          <w:bCs w:val="1"/>
          <w:i w:val="1"/>
          <w:iCs w:val="1"/>
          <w:color w:val="000000" w:themeColor="text1" w:themeTint="FF" w:themeShade="FF"/>
          <w:lang w:val="pl-PL"/>
        </w:rPr>
        <w:t>iemi</w:t>
      </w:r>
      <w:r w:rsidRPr="4CC88AFE" w:rsidR="078CEBAA">
        <w:rPr>
          <w:rFonts w:ascii="Aptos" w:hAnsi="Aptos" w:eastAsia="Aptos" w:cs="Aptos"/>
          <w:b w:val="1"/>
          <w:bCs w:val="1"/>
          <w:i w:val="1"/>
          <w:iCs w:val="1"/>
          <w:color w:val="000000" w:themeColor="text1" w:themeTint="FF" w:themeShade="FF"/>
          <w:lang w:val="pl-PL"/>
        </w:rPr>
        <w:t>.</w:t>
      </w:r>
    </w:p>
    <w:p w:rsidRPr="00800A78" w:rsidR="00C640A5" w:rsidP="1871E8A3" w:rsidRDefault="078CEBAA" w14:paraId="07983C0F" w14:textId="4D48E4C0">
      <w:pPr>
        <w:rPr>
          <w:rFonts w:ascii="Aptos" w:hAnsi="Aptos" w:eastAsia="Aptos" w:cs="Aptos"/>
          <w:color w:val="000000" w:themeColor="text1"/>
          <w:sz w:val="32"/>
          <w:szCs w:val="32"/>
          <w:lang w:val="pl-PL"/>
        </w:rPr>
      </w:pPr>
      <w:r w:rsidRPr="00800A78">
        <w:rPr>
          <w:rFonts w:ascii="Aptos" w:hAnsi="Aptos" w:eastAsia="Aptos" w:cs="Aptos"/>
          <w:color w:val="000000" w:themeColor="text1"/>
          <w:sz w:val="32"/>
          <w:szCs w:val="32"/>
          <w:lang w:val="pl-PL"/>
        </w:rPr>
        <w:t>24.06–05.08.2026</w:t>
      </w:r>
    </w:p>
    <w:p w:rsidR="00C640A5" w:rsidP="1871E8A3" w:rsidRDefault="131CBF24" w14:paraId="49EF794A" w14:textId="686F712D">
      <w:pPr>
        <w:spacing w:after="0"/>
        <w:rPr>
          <w:rFonts w:ascii="Aptos" w:hAnsi="Aptos" w:eastAsia="Aptos" w:cs="Aptos"/>
          <w:color w:val="000000" w:themeColor="text1"/>
        </w:rPr>
      </w:pPr>
      <w:r w:rsidRPr="4CC88AFE" w:rsidR="131CBF24">
        <w:rPr>
          <w:rFonts w:ascii="Aptos" w:hAnsi="Aptos" w:eastAsia="Aptos" w:cs="Aptos"/>
          <w:b w:val="1"/>
          <w:bCs w:val="1"/>
          <w:color w:val="000000" w:themeColor="text1" w:themeTint="FF" w:themeShade="FF"/>
          <w:lang w:val="pl-PL"/>
        </w:rPr>
        <w:t>Preview prasowy:</w:t>
      </w:r>
      <w:r w:rsidRPr="4CC88AFE" w:rsidR="131CBF24">
        <w:rPr>
          <w:rFonts w:ascii="Aptos" w:hAnsi="Aptos" w:eastAsia="Aptos" w:cs="Aptos"/>
          <w:color w:val="000000" w:themeColor="text1" w:themeTint="FF" w:themeShade="FF"/>
          <w:lang w:val="pl-PL"/>
        </w:rPr>
        <w:t xml:space="preserve"> czwartek, 24 czerwca, godz. </w:t>
      </w:r>
      <w:r w:rsidRPr="4CC88AFE" w:rsidR="131CBF24">
        <w:rPr>
          <w:rFonts w:ascii="Aptos" w:hAnsi="Aptos" w:eastAsia="Aptos" w:cs="Aptos"/>
          <w:color w:val="000000" w:themeColor="text1" w:themeTint="FF" w:themeShade="FF"/>
        </w:rPr>
        <w:t>15</w:t>
      </w:r>
      <w:r w:rsidRPr="4CC88AFE" w:rsidR="00A53900">
        <w:rPr>
          <w:rFonts w:ascii="Aptos" w:hAnsi="Aptos" w:eastAsia="Aptos" w:cs="Aptos"/>
          <w:color w:val="000000" w:themeColor="text1" w:themeTint="FF" w:themeShade="FF"/>
        </w:rPr>
        <w:t>.</w:t>
      </w:r>
      <w:r w:rsidRPr="4CC88AFE" w:rsidR="131CBF24">
        <w:rPr>
          <w:rFonts w:ascii="Aptos" w:hAnsi="Aptos" w:eastAsia="Aptos" w:cs="Aptos"/>
          <w:color w:val="000000" w:themeColor="text1" w:themeTint="FF" w:themeShade="FF"/>
        </w:rPr>
        <w:t>00–1</w:t>
      </w:r>
      <w:r w:rsidRPr="4CC88AFE" w:rsidR="0F4976AA">
        <w:rPr>
          <w:rFonts w:ascii="Aptos" w:hAnsi="Aptos" w:eastAsia="Aptos" w:cs="Aptos"/>
          <w:color w:val="000000" w:themeColor="text1" w:themeTint="FF" w:themeShade="FF"/>
        </w:rPr>
        <w:t>7</w:t>
      </w:r>
      <w:r w:rsidRPr="4CC88AFE" w:rsidR="00A53900">
        <w:rPr>
          <w:rFonts w:ascii="Aptos" w:hAnsi="Aptos" w:eastAsia="Aptos" w:cs="Aptos"/>
          <w:color w:val="000000" w:themeColor="text1" w:themeTint="FF" w:themeShade="FF"/>
        </w:rPr>
        <w:t>.</w:t>
      </w:r>
      <w:r w:rsidRPr="4CC88AFE" w:rsidR="131CBF24">
        <w:rPr>
          <w:rFonts w:ascii="Aptos" w:hAnsi="Aptos" w:eastAsia="Aptos" w:cs="Aptos"/>
          <w:color w:val="000000" w:themeColor="text1" w:themeTint="FF" w:themeShade="FF"/>
        </w:rPr>
        <w:t>00</w:t>
      </w:r>
    </w:p>
    <w:p w:rsidRPr="00800A78" w:rsidR="00C640A5" w:rsidP="1871E8A3" w:rsidRDefault="131CBF24" w14:paraId="2CBBEA4C" w14:textId="055B3505">
      <w:pPr>
        <w:spacing w:after="0"/>
        <w:rPr>
          <w:rFonts w:ascii="Aptos" w:hAnsi="Aptos" w:eastAsia="Aptos" w:cs="Aptos"/>
          <w:color w:val="000000" w:themeColor="text1"/>
          <w:lang w:val="pl-PL"/>
        </w:rPr>
      </w:pPr>
      <w:r w:rsidRPr="00800A78">
        <w:rPr>
          <w:rFonts w:ascii="Aptos" w:hAnsi="Aptos" w:eastAsia="Aptos" w:cs="Aptos"/>
          <w:b/>
          <w:bCs/>
          <w:color w:val="000000" w:themeColor="text1"/>
          <w:lang w:val="pl-PL"/>
        </w:rPr>
        <w:t>Wernisaż:</w:t>
      </w:r>
      <w:r w:rsidRPr="00800A78">
        <w:rPr>
          <w:rFonts w:ascii="Aptos" w:hAnsi="Aptos" w:eastAsia="Aptos" w:cs="Aptos"/>
          <w:color w:val="000000" w:themeColor="text1"/>
          <w:lang w:val="pl-PL"/>
        </w:rPr>
        <w:t xml:space="preserve"> czwartek, 24 czerwca, godz. 18</w:t>
      </w:r>
      <w:r w:rsidR="00A53900">
        <w:rPr>
          <w:rFonts w:ascii="Aptos" w:hAnsi="Aptos" w:eastAsia="Aptos" w:cs="Aptos"/>
          <w:color w:val="000000" w:themeColor="text1"/>
          <w:lang w:val="pl-PL"/>
        </w:rPr>
        <w:t>.</w:t>
      </w:r>
      <w:r w:rsidRPr="00800A78">
        <w:rPr>
          <w:rFonts w:ascii="Aptos" w:hAnsi="Aptos" w:eastAsia="Aptos" w:cs="Aptos"/>
          <w:color w:val="000000" w:themeColor="text1"/>
          <w:lang w:val="pl-PL"/>
        </w:rPr>
        <w:t>00–21</w:t>
      </w:r>
      <w:r w:rsidR="00A53900">
        <w:rPr>
          <w:rFonts w:ascii="Aptos" w:hAnsi="Aptos" w:eastAsia="Aptos" w:cs="Aptos"/>
          <w:color w:val="000000" w:themeColor="text1"/>
          <w:lang w:val="pl-PL"/>
        </w:rPr>
        <w:t>.</w:t>
      </w:r>
      <w:r w:rsidRPr="00800A78">
        <w:rPr>
          <w:rFonts w:ascii="Aptos" w:hAnsi="Aptos" w:eastAsia="Aptos" w:cs="Aptos"/>
          <w:color w:val="000000" w:themeColor="text1"/>
          <w:lang w:val="pl-PL"/>
        </w:rPr>
        <w:t>00</w:t>
      </w:r>
    </w:p>
    <w:p w:rsidRPr="00800A78" w:rsidR="00C640A5" w:rsidP="1871E8A3" w:rsidRDefault="1B7C3618" w14:paraId="2CDB70BF" w14:textId="5C87BEDD">
      <w:pPr>
        <w:spacing w:after="0"/>
        <w:rPr>
          <w:rFonts w:ascii="Aptos" w:hAnsi="Aptos" w:eastAsia="Aptos" w:cs="Aptos"/>
          <w:b/>
          <w:bCs/>
          <w:color w:val="000000" w:themeColor="text1"/>
          <w:lang w:val="pl-PL"/>
        </w:rPr>
      </w:pPr>
      <w:r w:rsidRPr="00800A78">
        <w:rPr>
          <w:rFonts w:ascii="Aptos" w:hAnsi="Aptos" w:eastAsia="Aptos" w:cs="Aptos"/>
          <w:b/>
          <w:bCs/>
          <w:color w:val="000000" w:themeColor="text1"/>
          <w:lang w:val="pl-PL"/>
        </w:rPr>
        <w:t>Wystawa dostępna dla publiczności</w:t>
      </w:r>
      <w:r w:rsidRPr="00800A78">
        <w:rPr>
          <w:rFonts w:ascii="Aptos" w:hAnsi="Aptos" w:eastAsia="Aptos" w:cs="Aptos"/>
          <w:color w:val="000000" w:themeColor="text1"/>
          <w:lang w:val="pl-PL"/>
        </w:rPr>
        <w:t xml:space="preserve"> </w:t>
      </w:r>
      <w:r w:rsidRPr="00800A78">
        <w:rPr>
          <w:rFonts w:ascii="Aptos" w:hAnsi="Aptos" w:eastAsia="Aptos" w:cs="Aptos"/>
          <w:b/>
          <w:bCs/>
          <w:color w:val="000000" w:themeColor="text1"/>
          <w:lang w:val="pl-PL"/>
        </w:rPr>
        <w:t>od 25 czerwca 2026</w:t>
      </w:r>
      <w:r w:rsidR="00A53900">
        <w:rPr>
          <w:rFonts w:ascii="Aptos" w:hAnsi="Aptos" w:eastAsia="Aptos" w:cs="Aptos"/>
          <w:b/>
          <w:bCs/>
          <w:color w:val="000000" w:themeColor="text1"/>
          <w:lang w:val="pl-PL"/>
        </w:rPr>
        <w:t xml:space="preserve"> r.</w:t>
      </w:r>
    </w:p>
    <w:p w:rsidRPr="00800A78" w:rsidR="00C640A5" w:rsidP="1871E8A3" w:rsidRDefault="00C640A5" w14:paraId="1FCF7D54" w14:textId="5D1A8E96">
      <w:pPr>
        <w:rPr>
          <w:rFonts w:ascii="Aptos" w:hAnsi="Aptos" w:eastAsia="Aptos" w:cs="Aptos"/>
          <w:color w:val="000000" w:themeColor="text1"/>
          <w:lang w:val="pl-PL"/>
        </w:rPr>
      </w:pPr>
    </w:p>
    <w:p w:rsidRPr="00800A78" w:rsidR="00C640A5" w:rsidP="1871E8A3" w:rsidRDefault="131CBF24" w14:paraId="4FF75969" w14:textId="36AE3047">
      <w:pPr>
        <w:spacing w:after="0"/>
        <w:ind w:left="720"/>
        <w:rPr>
          <w:rFonts w:ascii="Aptos" w:hAnsi="Aptos" w:eastAsia="Aptos" w:cs="Aptos"/>
          <w:i/>
          <w:iCs/>
          <w:color w:val="000000" w:themeColor="text1"/>
          <w:lang w:val="pl-PL"/>
        </w:rPr>
      </w:pPr>
      <w:r w:rsidRPr="00800A78">
        <w:rPr>
          <w:rFonts w:ascii="Aptos" w:hAnsi="Aptos" w:eastAsia="Aptos" w:cs="Aptos"/>
          <w:i/>
          <w:iCs/>
          <w:color w:val="000000" w:themeColor="text1"/>
          <w:lang w:val="pl-PL"/>
        </w:rPr>
        <w:t xml:space="preserve">Nie chcę tworzyć tradycyjnej wystawy collectible design. </w:t>
      </w:r>
      <w:r w:rsidRPr="00A273EE" w:rsidR="00DF1AC1">
        <w:rPr>
          <w:i/>
        </w:rPr>
        <w:t xml:space="preserve">Chcę nadać jej wymiar wykraczający poza prezentację obiektów – stworzyć coś, co mówi o idei, </w:t>
      </w:r>
      <w:r w:rsidRPr="00A273EE" w:rsidR="00DF1AC1">
        <w:rPr>
          <w:i/>
        </w:rPr>
        <w:t xml:space="preserve">doświadczeniu lub zjawisku. </w:t>
      </w:r>
      <w:r w:rsidRPr="00800A78">
        <w:rPr>
          <w:rFonts w:ascii="Aptos" w:hAnsi="Aptos" w:eastAsia="Aptos" w:cs="Aptos"/>
          <w:i/>
          <w:iCs/>
          <w:color w:val="000000" w:themeColor="text1"/>
          <w:lang w:val="pl-PL"/>
        </w:rPr>
        <w:t xml:space="preserve">A kiedy tworzę </w:t>
      </w:r>
      <w:r w:rsidR="00DF1AC1">
        <w:rPr>
          <w:rFonts w:ascii="Aptos" w:hAnsi="Aptos" w:eastAsia="Aptos" w:cs="Aptos"/>
          <w:i/>
          <w:iCs/>
          <w:color w:val="000000" w:themeColor="text1"/>
          <w:lang w:val="pl-PL"/>
        </w:rPr>
        <w:t xml:space="preserve">moje </w:t>
      </w:r>
      <w:r w:rsidRPr="00800A78">
        <w:rPr>
          <w:rFonts w:ascii="Aptos" w:hAnsi="Aptos" w:eastAsia="Aptos" w:cs="Aptos"/>
          <w:i/>
          <w:iCs/>
          <w:color w:val="000000" w:themeColor="text1"/>
          <w:lang w:val="pl-PL"/>
        </w:rPr>
        <w:t xml:space="preserve">formy, myślę </w:t>
      </w:r>
      <w:r w:rsidR="002D3FDC">
        <w:rPr>
          <w:rFonts w:ascii="Aptos" w:hAnsi="Aptos" w:eastAsia="Aptos" w:cs="Aptos"/>
          <w:i/>
          <w:iCs/>
          <w:color w:val="000000" w:themeColor="text1"/>
          <w:lang w:val="pl-PL"/>
        </w:rPr>
        <w:t>o kobietach.</w:t>
      </w:r>
    </w:p>
    <w:p w:rsidRPr="00800A78" w:rsidR="00C640A5" w:rsidP="1871E8A3" w:rsidRDefault="00C640A5" w14:paraId="3BD1DDCB" w14:textId="132674D6">
      <w:pPr>
        <w:rPr>
          <w:rFonts w:ascii="Aptos" w:hAnsi="Aptos" w:eastAsia="Aptos" w:cs="Aptos"/>
          <w:i/>
          <w:iCs/>
          <w:color w:val="000000" w:themeColor="text1"/>
          <w:lang w:val="pl-PL"/>
        </w:rPr>
      </w:pPr>
    </w:p>
    <w:p w:rsidRPr="00706797" w:rsidR="00C640A5" w:rsidP="1871E8A3" w:rsidRDefault="131CBF24" w14:paraId="61671909" w14:textId="4A2ED228">
      <w:pPr>
        <w:jc w:val="both"/>
        <w:rPr>
          <w:rFonts w:ascii="Aptos" w:hAnsi="Aptos" w:eastAsia="Aptos" w:cs="Aptos"/>
          <w:color w:val="000000" w:themeColor="text1"/>
          <w:lang w:val="pl-PL"/>
        </w:rPr>
      </w:pPr>
      <w:r w:rsidRPr="4CC88AFE" w:rsidR="131CBF24">
        <w:rPr>
          <w:rFonts w:ascii="Aptos" w:hAnsi="Aptos" w:eastAsia="Aptos" w:cs="Aptos"/>
          <w:color w:val="000000" w:themeColor="text1" w:themeTint="FF" w:themeShade="FF"/>
          <w:lang w:val="pl-PL"/>
        </w:rPr>
        <w:t>Craftica</w:t>
      </w:r>
      <w:r w:rsidRPr="4CC88AFE" w:rsidR="131CBF24">
        <w:rPr>
          <w:rFonts w:ascii="Aptos" w:hAnsi="Aptos" w:eastAsia="Aptos" w:cs="Aptos"/>
          <w:color w:val="000000" w:themeColor="text1" w:themeTint="FF" w:themeShade="FF"/>
          <w:lang w:val="pl-PL"/>
        </w:rPr>
        <w:t xml:space="preserve"> Gallery z przyjemnością prezentuje wystawę </w:t>
      </w:r>
      <w:r w:rsidRPr="4CC88AFE" w:rsidR="0C8F9851">
        <w:rPr>
          <w:rFonts w:ascii="Aptos" w:hAnsi="Aptos" w:eastAsia="Aptos" w:cs="Aptos"/>
          <w:i w:val="1"/>
          <w:iCs w:val="1"/>
          <w:color w:val="000000" w:themeColor="text1" w:themeTint="FF" w:themeShade="FF"/>
          <w:lang w:val="pl-PL"/>
        </w:rPr>
        <w:t xml:space="preserve">Kwitnienie. </w:t>
      </w:r>
      <w:r w:rsidRPr="4CC88AFE" w:rsidR="131CBF24">
        <w:rPr>
          <w:rFonts w:ascii="Aptos" w:hAnsi="Aptos" w:eastAsia="Aptos" w:cs="Aptos"/>
          <w:i w:val="1"/>
          <w:iCs w:val="1"/>
          <w:color w:val="000000" w:themeColor="text1" w:themeTint="FF" w:themeShade="FF"/>
          <w:lang w:val="pl-PL"/>
        </w:rPr>
        <w:t>Opowieść o ziemi</w:t>
      </w:r>
      <w:r w:rsidRPr="4CC88AFE" w:rsidR="131CBF24">
        <w:rPr>
          <w:rFonts w:ascii="Aptos" w:hAnsi="Aptos" w:eastAsia="Aptos" w:cs="Aptos"/>
          <w:color w:val="000000" w:themeColor="text1" w:themeTint="FF" w:themeShade="FF"/>
          <w:lang w:val="pl-PL"/>
        </w:rPr>
        <w:t>, indywidualny projekt Anny Milczanowskiej, której ceramiczne rzeźby wypalane metodą jamową podejmują temat wzrastania, transformacji i pamięci materii. Łącząc nowy cykl monumentalnych form ceramicznych z wielkoformatową instalacją przestrzenną, wystawa proponuje spojrzenie na „rozkwitanie” nie jako chwilowy moment spełnienia, lecz jako nieustający stan stawania się.</w:t>
      </w:r>
    </w:p>
    <w:p w:rsidR="00DE21BA" w:rsidP="1871E8A3" w:rsidRDefault="131CBF24" w14:paraId="58396ED9" w14:textId="6D901F8A">
      <w:pPr>
        <w:jc w:val="both"/>
        <w:rPr>
          <w:rFonts w:ascii="Aptos" w:hAnsi="Aptos" w:eastAsia="Aptos" w:cs="Aptos"/>
          <w:color w:val="000000" w:themeColor="text1"/>
          <w:lang w:val="pl-PL"/>
        </w:rPr>
      </w:pPr>
      <w:r w:rsidRPr="00706797">
        <w:rPr>
          <w:rFonts w:ascii="Aptos" w:hAnsi="Aptos" w:eastAsia="Aptos" w:cs="Aptos"/>
          <w:color w:val="000000" w:themeColor="text1"/>
          <w:lang w:val="pl-PL"/>
        </w:rPr>
        <w:t>Z wykształcenia historyczka sztuki, dziś artystka, Milczanowska traktuje ceramikę nie tyle jako medium rzemieślnicze, ile jako język rzeźbiarski pozwalający podejmować zagadnienia cielesności, czasu i ekologicznych współzależności. Pracując z gliną pochodzącą z</w:t>
      </w:r>
      <w:r w:rsidR="004C440A">
        <w:rPr>
          <w:rFonts w:ascii="Aptos" w:hAnsi="Aptos" w:eastAsia="Aptos" w:cs="Aptos"/>
          <w:color w:val="000000" w:themeColor="text1"/>
          <w:lang w:val="pl-PL"/>
        </w:rPr>
        <w:t>e</w:t>
      </w:r>
      <w:r w:rsidRPr="00706797">
        <w:rPr>
          <w:rFonts w:ascii="Aptos" w:hAnsi="Aptos" w:eastAsia="Aptos" w:cs="Aptos"/>
          <w:color w:val="000000" w:themeColor="text1"/>
          <w:lang w:val="pl-PL"/>
        </w:rPr>
        <w:t xml:space="preserve"> Śląska i wypalając swoje realizacje w ziemnych piecach jamowych </w:t>
      </w:r>
      <w:r w:rsidR="004C440A">
        <w:rPr>
          <w:rFonts w:ascii="Aptos" w:hAnsi="Aptos" w:eastAsia="Aptos" w:cs="Aptos"/>
          <w:color w:val="000000" w:themeColor="text1"/>
          <w:lang w:val="pl-PL"/>
        </w:rPr>
        <w:t>obok rodzimej Pszczyny</w:t>
      </w:r>
      <w:r w:rsidRPr="00706797">
        <w:rPr>
          <w:rFonts w:ascii="Aptos" w:hAnsi="Aptos" w:eastAsia="Aptos" w:cs="Aptos"/>
          <w:color w:val="000000" w:themeColor="text1"/>
          <w:lang w:val="pl-PL"/>
        </w:rPr>
        <w:t>, artystka traktuje ziemię i ogień jako aktywnych współtwórców procesu. Powstające obiekty noszą ślady działania żywiołów: przebarwienia pozostawione przez spalanie, naturalne różnice mineralne oraz odciski materii organicznej stają się integralną częścią ich powierzchni, czyniąc każdą realizację niepowtarzalną.</w:t>
      </w:r>
    </w:p>
    <w:p w:rsidRPr="00DE21BA" w:rsidR="00C640A5" w:rsidP="00DE21BA" w:rsidRDefault="00C640A5" w14:paraId="4D16EF3D" w14:textId="77777777">
      <w:pPr>
        <w:rPr>
          <w:rFonts w:ascii="Aptos" w:hAnsi="Aptos" w:eastAsia="Aptos" w:cs="Aptos"/>
          <w:lang w:val="pl-PL"/>
        </w:rPr>
      </w:pPr>
    </w:p>
    <w:p w:rsidRPr="00706797" w:rsidR="00C640A5" w:rsidP="1871E8A3" w:rsidRDefault="131CBF24" w14:paraId="14D146FE" w14:textId="31667347">
      <w:pPr>
        <w:jc w:val="both"/>
        <w:rPr>
          <w:rFonts w:ascii="Aptos" w:hAnsi="Aptos" w:eastAsia="Aptos" w:cs="Aptos"/>
          <w:color w:val="000000" w:themeColor="text1"/>
          <w:lang w:val="pl-PL"/>
        </w:rPr>
      </w:pPr>
      <w:r w:rsidRPr="00706797">
        <w:rPr>
          <w:rFonts w:ascii="Aptos" w:hAnsi="Aptos" w:eastAsia="Aptos" w:cs="Aptos"/>
          <w:color w:val="000000" w:themeColor="text1"/>
          <w:lang w:val="pl-PL"/>
        </w:rPr>
        <w:lastRenderedPageBreak/>
        <w:t xml:space="preserve">Centralną część wystawy stanowi seria dużych ceramicznych form przywodzących na myśl otwarte </w:t>
      </w:r>
      <w:r w:rsidRPr="00706797">
        <w:rPr>
          <w:rFonts w:ascii="Aptos" w:hAnsi="Aptos" w:eastAsia="Aptos" w:cs="Aptos"/>
          <w:color w:val="000000" w:themeColor="text1"/>
          <w:lang w:val="pl-PL"/>
        </w:rPr>
        <w:t xml:space="preserve">kielichy kwiatów. Obiekty o wysokości </w:t>
      </w:r>
      <w:r w:rsidR="002D3FDC">
        <w:rPr>
          <w:rFonts w:ascii="Aptos" w:hAnsi="Aptos" w:eastAsia="Aptos" w:cs="Aptos"/>
          <w:color w:val="000000" w:themeColor="text1"/>
          <w:lang w:val="pl-PL"/>
        </w:rPr>
        <w:t xml:space="preserve">około 70 cm </w:t>
      </w:r>
      <w:r w:rsidRPr="00706797">
        <w:rPr>
          <w:rFonts w:ascii="Aptos" w:hAnsi="Aptos" w:eastAsia="Aptos" w:cs="Aptos"/>
          <w:color w:val="000000" w:themeColor="text1"/>
          <w:lang w:val="pl-PL"/>
        </w:rPr>
        <w:t xml:space="preserve">zachowują skalę bliską ludzkiemu ciału </w:t>
      </w:r>
      <w:r w:rsidR="004C440A">
        <w:rPr>
          <w:rFonts w:ascii="Aptos" w:hAnsi="Aptos" w:eastAsia="Aptos" w:cs="Aptos"/>
          <w:color w:val="000000" w:themeColor="text1"/>
          <w:lang w:val="pl-PL"/>
        </w:rPr>
        <w:t xml:space="preserve">– </w:t>
      </w:r>
      <w:r w:rsidRPr="00706797">
        <w:rPr>
          <w:rFonts w:ascii="Aptos" w:hAnsi="Aptos" w:eastAsia="Aptos" w:cs="Aptos"/>
          <w:color w:val="000000" w:themeColor="text1"/>
          <w:lang w:val="pl-PL"/>
        </w:rPr>
        <w:t>wyrazistą, lecz nieprzytłaczającą. Ich nieszkliwione powierzchnie odsłaniają strukturę gliny i zachowują ślady dotyku, pozwalając materii zachować zarówno fizyczną bezpośredniość, jak i pamięć własnego powstawania.</w:t>
      </w:r>
    </w:p>
    <w:p w:rsidRPr="00706797" w:rsidR="00C640A5" w:rsidP="1871E8A3" w:rsidRDefault="131CBF24" w14:paraId="1AF7A798" w14:textId="719755C4">
      <w:pPr>
        <w:spacing w:after="360"/>
        <w:jc w:val="both"/>
        <w:rPr>
          <w:rFonts w:ascii="Aptos" w:hAnsi="Aptos" w:eastAsia="Aptos" w:cs="Aptos"/>
          <w:color w:val="000000" w:themeColor="text1"/>
          <w:lang w:val="pl-PL"/>
        </w:rPr>
      </w:pPr>
      <w:r w:rsidRPr="00706797">
        <w:rPr>
          <w:rFonts w:ascii="Aptos" w:hAnsi="Aptos" w:eastAsia="Aptos" w:cs="Aptos"/>
          <w:color w:val="000000" w:themeColor="text1"/>
          <w:lang w:val="pl-PL"/>
        </w:rPr>
        <w:t xml:space="preserve">W centrum wystawy znajduje się refleksja nad samym pojęciem rozkwitania. Metafora kwiatu często służy do opisywania kolejnych etapów życia kobiety: wzrostu, rozkwitu, dojrzałości i schyłku. Jednak </w:t>
      </w:r>
      <w:r w:rsidRPr="00706797">
        <w:rPr>
          <w:rFonts w:ascii="Aptos" w:hAnsi="Aptos" w:eastAsia="Aptos" w:cs="Aptos"/>
          <w:color w:val="000000" w:themeColor="text1"/>
          <w:lang w:val="pl-PL"/>
        </w:rPr>
        <w:t>to, co zachodzi w świecie natury, nie daje się łatwo przełożyć na ludzkie doświadczenie.</w:t>
      </w:r>
      <w:r w:rsidR="006D62B3">
        <w:rPr>
          <w:rFonts w:ascii="Aptos" w:hAnsi="Aptos" w:eastAsia="Aptos" w:cs="Aptos"/>
          <w:color w:val="000000" w:themeColor="text1"/>
          <w:lang w:val="pl-PL"/>
        </w:rPr>
        <w:t xml:space="preserve"> </w:t>
      </w:r>
      <w:r w:rsidRPr="00AC7F53" w:rsidR="006D62B3">
        <w:t xml:space="preserve">Kwitnienie to etap wzrastania zawieszony gdzieś między początkiem a końcem. Sekwencja zdarzeń, którą skrywa to słowo, niesie pozytywne konotacje. </w:t>
      </w:r>
      <w:r w:rsidRPr="00706797">
        <w:rPr>
          <w:rFonts w:ascii="Aptos" w:hAnsi="Aptos" w:eastAsia="Aptos" w:cs="Aptos"/>
          <w:color w:val="000000" w:themeColor="text1"/>
          <w:lang w:val="pl-PL"/>
        </w:rPr>
        <w:t>W twórczości Milczanowskiej rozkwitanie nie jest pojedynczym momentem</w:t>
      </w:r>
      <w:r w:rsidR="006D62B3">
        <w:rPr>
          <w:rFonts w:ascii="Aptos" w:hAnsi="Aptos" w:eastAsia="Aptos" w:cs="Aptos"/>
          <w:color w:val="000000" w:themeColor="text1"/>
          <w:lang w:val="pl-PL"/>
        </w:rPr>
        <w:t xml:space="preserve">, </w:t>
      </w:r>
      <w:r w:rsidRPr="00706797">
        <w:rPr>
          <w:rFonts w:ascii="Aptos" w:hAnsi="Aptos" w:eastAsia="Aptos" w:cs="Aptos"/>
          <w:color w:val="000000" w:themeColor="text1"/>
          <w:lang w:val="pl-PL"/>
        </w:rPr>
        <w:t xml:space="preserve">lecz ciągłym procesem zmiany. Rozwój, spełnienie i odnowa nie wydarzą się tylko raz </w:t>
      </w:r>
      <w:r w:rsidR="006D62B3">
        <w:rPr>
          <w:rFonts w:ascii="Aptos" w:hAnsi="Aptos" w:eastAsia="Aptos" w:cs="Aptos"/>
          <w:color w:val="000000" w:themeColor="text1"/>
          <w:lang w:val="pl-PL"/>
        </w:rPr>
        <w:t>–</w:t>
      </w:r>
      <w:r w:rsidRPr="00706797">
        <w:rPr>
          <w:rFonts w:ascii="Aptos" w:hAnsi="Aptos" w:eastAsia="Aptos" w:cs="Aptos"/>
          <w:color w:val="000000" w:themeColor="text1"/>
          <w:lang w:val="pl-PL"/>
        </w:rPr>
        <w:t>powracają w różnych formach przez całe życie.</w:t>
      </w:r>
    </w:p>
    <w:p w:rsidRPr="00706797" w:rsidR="00C640A5" w:rsidP="1871E8A3" w:rsidRDefault="131CBF24" w14:paraId="63DF8816" w14:textId="59956C23">
      <w:pPr>
        <w:spacing w:after="0"/>
        <w:ind w:left="720"/>
        <w:jc w:val="both"/>
        <w:rPr>
          <w:rFonts w:ascii="Aptos" w:hAnsi="Aptos" w:eastAsia="Aptos" w:cs="Aptos"/>
          <w:i/>
          <w:iCs/>
          <w:color w:val="000000" w:themeColor="text1"/>
          <w:lang w:val="pl-PL"/>
        </w:rPr>
      </w:pPr>
      <w:r w:rsidRPr="00706797">
        <w:rPr>
          <w:rFonts w:ascii="Aptos" w:hAnsi="Aptos" w:eastAsia="Aptos" w:cs="Aptos"/>
          <w:i/>
          <w:iCs/>
          <w:color w:val="000000" w:themeColor="text1"/>
          <w:lang w:val="pl-PL"/>
        </w:rPr>
        <w:t>Kobieta pozostaje w stanie ciągłej transformacji; rozkwitanie i wydawanie</w:t>
      </w:r>
      <w:r w:rsidR="00B50F92">
        <w:rPr>
          <w:rFonts w:ascii="Aptos" w:hAnsi="Aptos" w:eastAsia="Aptos" w:cs="Aptos"/>
          <w:i/>
          <w:iCs/>
          <w:color w:val="000000" w:themeColor="text1"/>
          <w:lang w:val="pl-PL"/>
        </w:rPr>
        <w:br/>
      </w:r>
      <w:r w:rsidRPr="00706797">
        <w:rPr>
          <w:rFonts w:ascii="Aptos" w:hAnsi="Aptos" w:eastAsia="Aptos" w:cs="Aptos"/>
          <w:i/>
          <w:iCs/>
          <w:color w:val="000000" w:themeColor="text1"/>
          <w:lang w:val="pl-PL"/>
        </w:rPr>
        <w:t>owoców nie są zwieńczeniem jej drogi, le</w:t>
      </w:r>
      <w:r w:rsidR="002D3FDC">
        <w:rPr>
          <w:rFonts w:ascii="Aptos" w:hAnsi="Aptos" w:eastAsia="Aptos" w:cs="Aptos"/>
          <w:i/>
          <w:iCs/>
          <w:color w:val="000000" w:themeColor="text1"/>
          <w:lang w:val="pl-PL"/>
        </w:rPr>
        <w:t>cz jedynie jednym z jej etapów</w:t>
      </w:r>
      <w:r w:rsidRPr="00706797">
        <w:rPr>
          <w:rFonts w:ascii="Aptos" w:hAnsi="Aptos" w:eastAsia="Aptos" w:cs="Aptos"/>
          <w:i/>
          <w:iCs/>
          <w:color w:val="000000" w:themeColor="text1"/>
          <w:lang w:val="pl-PL"/>
        </w:rPr>
        <w:t>¹</w:t>
      </w:r>
      <w:r w:rsidR="002D3FDC">
        <w:rPr>
          <w:rFonts w:ascii="Aptos" w:hAnsi="Aptos" w:eastAsia="Aptos" w:cs="Aptos"/>
          <w:i/>
          <w:iCs/>
          <w:color w:val="000000" w:themeColor="text1"/>
          <w:lang w:val="pl-PL"/>
        </w:rPr>
        <w:t>.</w:t>
      </w:r>
    </w:p>
    <w:p w:rsidRPr="00706797" w:rsidR="00C640A5" w:rsidP="1871E8A3" w:rsidRDefault="00C640A5" w14:paraId="067362BD" w14:textId="05B618F1">
      <w:pPr>
        <w:spacing w:after="0"/>
        <w:ind w:left="720"/>
        <w:jc w:val="both"/>
        <w:rPr>
          <w:rFonts w:ascii="Aptos" w:hAnsi="Aptos" w:eastAsia="Aptos" w:cs="Aptos"/>
          <w:color w:val="000000" w:themeColor="text1"/>
          <w:lang w:val="pl-PL"/>
        </w:rPr>
      </w:pPr>
    </w:p>
    <w:p w:rsidRPr="00706797" w:rsidR="00C640A5" w:rsidP="1871E8A3" w:rsidRDefault="131CBF24" w14:paraId="70A3931D" w14:textId="5F549B63">
      <w:pPr>
        <w:jc w:val="both"/>
        <w:rPr>
          <w:rFonts w:ascii="Aptos" w:hAnsi="Aptos" w:eastAsia="Aptos" w:cs="Aptos"/>
          <w:color w:val="000000" w:themeColor="text1"/>
          <w:lang w:val="pl-PL"/>
        </w:rPr>
      </w:pPr>
      <w:r w:rsidRPr="4CC88AFE" w:rsidR="131CBF24">
        <w:rPr>
          <w:rFonts w:ascii="Aptos" w:hAnsi="Aptos" w:eastAsia="Aptos" w:cs="Aptos"/>
          <w:color w:val="000000" w:themeColor="text1" w:themeTint="FF" w:themeShade="FF"/>
          <w:lang w:val="pl-PL"/>
        </w:rPr>
        <w:t xml:space="preserve">Podtytuł wystawy, </w:t>
      </w:r>
      <w:r w:rsidRPr="4CC88AFE" w:rsidR="131CBF24">
        <w:rPr>
          <w:rFonts w:ascii="Aptos" w:hAnsi="Aptos" w:eastAsia="Aptos" w:cs="Aptos"/>
          <w:i w:val="1"/>
          <w:iCs w:val="1"/>
          <w:color w:val="000000" w:themeColor="text1" w:themeTint="FF" w:themeShade="FF"/>
          <w:lang w:val="pl-PL"/>
        </w:rPr>
        <w:t>Opowieść o ziemi</w:t>
      </w:r>
      <w:r w:rsidRPr="4CC88AFE" w:rsidR="131CBF24">
        <w:rPr>
          <w:rFonts w:ascii="Aptos" w:hAnsi="Aptos" w:eastAsia="Aptos" w:cs="Aptos"/>
          <w:color w:val="000000" w:themeColor="text1" w:themeTint="FF" w:themeShade="FF"/>
          <w:lang w:val="pl-PL"/>
        </w:rPr>
        <w:t xml:space="preserve">, odnosi się zarówno do materialnego tworzywa prac, jak i do miejsca, z którego wyrastają. Ziemia nie jest tutaj biernym zasobem, lecz aktywnym uczestnikiem </w:t>
      </w:r>
      <w:r w:rsidRPr="4CC88AFE" w:rsidR="131CBF24">
        <w:rPr>
          <w:rFonts w:ascii="Aptos" w:hAnsi="Aptos" w:eastAsia="Aptos" w:cs="Aptos"/>
          <w:color w:val="000000" w:themeColor="text1" w:themeTint="FF" w:themeShade="FF"/>
          <w:lang w:val="pl-PL"/>
        </w:rPr>
        <w:t xml:space="preserve">procesu twórczego. Przyjmuje ogień, zatrzymuje ciepło i oddaje je w postaci śladów zapisanych na powierzchni rzeźb. Milczanowska traktuje figury ziemi, matki </w:t>
      </w:r>
      <w:r w:rsidRPr="4CC88AFE" w:rsidR="131CBF24">
        <w:rPr>
          <w:rFonts w:ascii="Aptos" w:hAnsi="Aptos" w:eastAsia="Aptos" w:cs="Aptos"/>
          <w:color w:val="000000" w:themeColor="text1" w:themeTint="FF" w:themeShade="FF"/>
          <w:lang w:val="pl-PL"/>
        </w:rPr>
        <w:t>i kobiety nie jako stałe symbole, lecz jako relacyjne i procesualne formy pozwalające mówić o współzależności. Ziemia staje się metaforą ciągłości, transformacji i wzajemnego powiązania</w:t>
      </w:r>
      <w:r w:rsidRPr="4CC88AFE" w:rsidR="009117E8">
        <w:rPr>
          <w:rFonts w:ascii="Aptos" w:hAnsi="Aptos" w:eastAsia="Aptos" w:cs="Aptos"/>
          <w:color w:val="000000" w:themeColor="text1" w:themeTint="FF" w:themeShade="FF"/>
          <w:lang w:val="pl-PL"/>
        </w:rPr>
        <w:t>.</w:t>
      </w:r>
    </w:p>
    <w:p w:rsidRPr="00706797" w:rsidR="00C640A5" w:rsidP="1871E8A3" w:rsidRDefault="131CBF24" w14:paraId="0A34F6C9" w14:textId="7AD91ACC">
      <w:pPr>
        <w:jc w:val="both"/>
        <w:rPr>
          <w:rFonts w:ascii="Aptos" w:hAnsi="Aptos" w:eastAsia="Aptos" w:cs="Aptos"/>
          <w:color w:val="000000" w:themeColor="text1"/>
          <w:lang w:val="pl-PL"/>
        </w:rPr>
      </w:pPr>
      <w:r w:rsidRPr="00706797">
        <w:rPr>
          <w:rFonts w:ascii="Aptos" w:hAnsi="Aptos" w:eastAsia="Aptos" w:cs="Aptos"/>
          <w:color w:val="000000" w:themeColor="text1"/>
          <w:lang w:val="pl-PL"/>
        </w:rPr>
        <w:t xml:space="preserve">Motyw wzrastania odnosi się również do samej praktyki artystycznej. Prezentowane prace są </w:t>
      </w:r>
      <w:r w:rsidRPr="00706797">
        <w:rPr>
          <w:rFonts w:ascii="Aptos" w:hAnsi="Aptos" w:eastAsia="Aptos" w:cs="Aptos"/>
          <w:color w:val="000000" w:themeColor="text1"/>
          <w:lang w:val="pl-PL"/>
        </w:rPr>
        <w:t xml:space="preserve">efektem długotrwałego procesu tworzenia przestrzeni dla własnej twórczości, mierzenia się z ograniczeniami materii i konsekwentnego podążania wybraną drogą. Formy otwierające się ku górze można odczytywać jako zapis tego doświadczenia </w:t>
      </w:r>
      <w:r w:rsidR="009117E8">
        <w:rPr>
          <w:rFonts w:ascii="Aptos" w:hAnsi="Aptos" w:eastAsia="Aptos" w:cs="Aptos"/>
          <w:color w:val="000000" w:themeColor="text1"/>
          <w:lang w:val="pl-PL"/>
        </w:rPr>
        <w:t>–</w:t>
      </w:r>
      <w:r w:rsidRPr="00706797">
        <w:rPr>
          <w:rFonts w:ascii="Aptos" w:hAnsi="Aptos" w:eastAsia="Aptos" w:cs="Aptos"/>
          <w:color w:val="000000" w:themeColor="text1"/>
          <w:lang w:val="pl-PL"/>
        </w:rPr>
        <w:t>świadectwo dojrzewania rozumianego nie jako ruch ku ostatecznemu spełnieniu, lecz jako stan nieustannego rozwoju.</w:t>
      </w:r>
    </w:p>
    <w:p w:rsidRPr="00706797" w:rsidR="00C640A5" w:rsidP="1871E8A3" w:rsidRDefault="131CBF24" w14:paraId="6BE4FDE9" w14:textId="582EAA72">
      <w:pPr>
        <w:jc w:val="both"/>
        <w:rPr>
          <w:rFonts w:ascii="Aptos" w:hAnsi="Aptos" w:eastAsia="Aptos" w:cs="Aptos"/>
          <w:color w:val="000000" w:themeColor="text1"/>
          <w:lang w:val="pl-PL"/>
        </w:rPr>
      </w:pPr>
      <w:r w:rsidRPr="00706797">
        <w:rPr>
          <w:rFonts w:ascii="Aptos" w:hAnsi="Aptos" w:eastAsia="Aptos" w:cs="Aptos"/>
          <w:color w:val="000000" w:themeColor="text1"/>
          <w:lang w:val="pl-PL"/>
        </w:rPr>
        <w:t xml:space="preserve">Rzeźby </w:t>
      </w:r>
      <w:r w:rsidR="00992FDB">
        <w:rPr>
          <w:rFonts w:ascii="Aptos" w:hAnsi="Aptos" w:eastAsia="Aptos" w:cs="Aptos"/>
          <w:color w:val="000000" w:themeColor="text1"/>
          <w:lang w:val="pl-PL"/>
        </w:rPr>
        <w:t xml:space="preserve">powstają w technice wałeczkowej, </w:t>
      </w:r>
      <w:r w:rsidRPr="00706797">
        <w:rPr>
          <w:rFonts w:ascii="Aptos" w:hAnsi="Aptos" w:eastAsia="Aptos" w:cs="Aptos"/>
          <w:color w:val="000000" w:themeColor="text1"/>
          <w:lang w:val="pl-PL"/>
        </w:rPr>
        <w:t xml:space="preserve">którą artystka rozwija obecnie w coraz większej skali. Największe obiekty ważą około pięćdziesięciu kilogramów i wymagają precyzyjnego balansowania pomiędzy ciężarem, konstrukcją i czasem schnięcia. Po ukończeniu formy wypalane są w głębokich jamach wykopanych w ziemi. Podczas wypału ich powierzchnie pokrywane są roślinami, które spalając się pozostawiają nieprzewidywalne ślady, przebarwienia i przejścia tonalne. Ostateczny wygląd prac </w:t>
      </w:r>
      <w:r w:rsidRPr="00706797">
        <w:rPr>
          <w:rFonts w:ascii="Aptos" w:hAnsi="Aptos" w:eastAsia="Aptos" w:cs="Aptos"/>
          <w:color w:val="000000" w:themeColor="text1"/>
          <w:lang w:val="pl-PL"/>
        </w:rPr>
        <w:lastRenderedPageBreak/>
        <w:t>pozostaje częściowo poza kontrolą artystki, zachowując dialog pomiędzy intencją, materią i środowiskiem.</w:t>
      </w:r>
    </w:p>
    <w:p w:rsidRPr="00706797" w:rsidR="00C640A5" w:rsidP="1871E8A3" w:rsidRDefault="131CBF24" w14:paraId="4D7BE4A6" w14:textId="2D6C3A3B">
      <w:pPr>
        <w:spacing w:after="240"/>
        <w:jc w:val="both"/>
        <w:rPr>
          <w:rFonts w:ascii="Aptos" w:hAnsi="Aptos" w:eastAsia="Aptos" w:cs="Aptos"/>
          <w:color w:val="000000" w:themeColor="text1"/>
          <w:lang w:val="pl-PL"/>
        </w:rPr>
      </w:pPr>
      <w:r w:rsidRPr="00706797">
        <w:rPr>
          <w:rFonts w:ascii="Aptos" w:hAnsi="Aptos" w:eastAsia="Aptos" w:cs="Aptos"/>
          <w:color w:val="000000" w:themeColor="text1"/>
          <w:lang w:val="pl-PL"/>
        </w:rPr>
        <w:t>Sam proces wypału stanowi istotny element pracy. Wokół ognia regularnie gromadzą się rodzina i przyjaciele, często doglądając go przez całą noc. Spotkania te przywołują dawne tradycje wspólnotowe, w których praca i życie społeczne pozostawały ze sobą nierozerwalnie związane.</w:t>
      </w:r>
    </w:p>
    <w:p w:rsidRPr="00706797" w:rsidR="00C640A5" w:rsidP="1871E8A3" w:rsidRDefault="131CBF24" w14:paraId="5CEF34BB" w14:textId="5E7E17AE">
      <w:pPr>
        <w:spacing w:after="0"/>
        <w:ind w:left="720"/>
        <w:jc w:val="both"/>
        <w:rPr>
          <w:rFonts w:ascii="Aptos" w:hAnsi="Aptos" w:eastAsia="Aptos" w:cs="Aptos"/>
          <w:i/>
          <w:iCs/>
          <w:color w:val="000000" w:themeColor="text1"/>
          <w:lang w:val="pl-PL"/>
        </w:rPr>
      </w:pPr>
      <w:r w:rsidRPr="00706797">
        <w:rPr>
          <w:rFonts w:ascii="Aptos" w:hAnsi="Aptos" w:eastAsia="Aptos" w:cs="Aptos"/>
          <w:i/>
          <w:iCs/>
          <w:color w:val="000000" w:themeColor="text1"/>
          <w:lang w:val="pl-PL"/>
        </w:rPr>
        <w:t xml:space="preserve">Spotkania wokół ognia stanowią nieodłączną </w:t>
      </w:r>
    </w:p>
    <w:p w:rsidRPr="00706797" w:rsidR="00C640A5" w:rsidP="1871E8A3" w:rsidRDefault="131CBF24" w14:paraId="1E09E3EC" w14:textId="169621D4">
      <w:pPr>
        <w:spacing w:after="0"/>
        <w:ind w:left="720"/>
        <w:jc w:val="both"/>
        <w:rPr>
          <w:rFonts w:ascii="Aptos" w:hAnsi="Aptos" w:eastAsia="Aptos" w:cs="Aptos"/>
          <w:i/>
          <w:iCs/>
          <w:color w:val="000000" w:themeColor="text1"/>
          <w:lang w:val="pl-PL"/>
        </w:rPr>
      </w:pPr>
      <w:r w:rsidRPr="00706797">
        <w:rPr>
          <w:rFonts w:ascii="Aptos" w:hAnsi="Aptos" w:eastAsia="Aptos" w:cs="Aptos"/>
          <w:i/>
          <w:iCs/>
          <w:color w:val="000000" w:themeColor="text1"/>
          <w:lang w:val="pl-PL"/>
        </w:rPr>
        <w:t>i fundamen</w:t>
      </w:r>
      <w:r w:rsidR="00B50F92">
        <w:rPr>
          <w:rFonts w:ascii="Aptos" w:hAnsi="Aptos" w:eastAsia="Aptos" w:cs="Aptos"/>
          <w:i/>
          <w:iCs/>
          <w:color w:val="000000" w:themeColor="text1"/>
          <w:lang w:val="pl-PL"/>
        </w:rPr>
        <w:t>talną część procesu twórczego</w:t>
      </w:r>
      <w:r w:rsidRPr="00B50F92">
        <w:rPr>
          <w:rFonts w:ascii="Aptos" w:hAnsi="Aptos" w:eastAsia="Aptos" w:cs="Aptos"/>
          <w:iCs/>
          <w:color w:val="000000" w:themeColor="text1"/>
          <w:lang w:val="pl-PL"/>
        </w:rPr>
        <w:t>²</w:t>
      </w:r>
      <w:r w:rsidR="00B50F92">
        <w:rPr>
          <w:rFonts w:ascii="Aptos" w:hAnsi="Aptos" w:eastAsia="Aptos" w:cs="Aptos"/>
          <w:i/>
          <w:iCs/>
          <w:color w:val="000000" w:themeColor="text1"/>
          <w:lang w:val="pl-PL"/>
        </w:rPr>
        <w:t>.</w:t>
      </w:r>
    </w:p>
    <w:p w:rsidRPr="00706797" w:rsidR="00C640A5" w:rsidP="1871E8A3" w:rsidRDefault="00C640A5" w14:paraId="4E19CF76" w14:textId="1C92A341">
      <w:pPr>
        <w:spacing w:after="0"/>
        <w:ind w:left="720"/>
        <w:jc w:val="both"/>
        <w:rPr>
          <w:rFonts w:ascii="Aptos" w:hAnsi="Aptos" w:eastAsia="Aptos" w:cs="Aptos"/>
          <w:i/>
          <w:iCs/>
          <w:color w:val="000000" w:themeColor="text1"/>
          <w:lang w:val="pl-PL"/>
        </w:rPr>
      </w:pPr>
    </w:p>
    <w:p w:rsidRPr="00706797" w:rsidR="00C640A5" w:rsidP="1871E8A3" w:rsidRDefault="131CBF24" w14:paraId="5542E7AE" w14:textId="05E6D7FB">
      <w:pPr>
        <w:jc w:val="both"/>
        <w:rPr>
          <w:rFonts w:ascii="Aptos" w:hAnsi="Aptos" w:eastAsia="Aptos" w:cs="Aptos"/>
          <w:color w:val="000000" w:themeColor="text1"/>
          <w:lang w:val="pl-PL"/>
        </w:rPr>
      </w:pPr>
      <w:r w:rsidRPr="00706797">
        <w:rPr>
          <w:rFonts w:ascii="Aptos" w:hAnsi="Aptos" w:eastAsia="Aptos" w:cs="Aptos"/>
          <w:color w:val="000000" w:themeColor="text1"/>
          <w:lang w:val="pl-PL"/>
        </w:rPr>
        <w:t>Prace niosą więc ślady nie tylko ziemi i ognia, lecz także relacji oraz wspólnych doświadczeń towarzyszących ich powstawaniu.</w:t>
      </w:r>
    </w:p>
    <w:p w:rsidRPr="00706797" w:rsidR="00C640A5" w:rsidP="1871E8A3" w:rsidRDefault="131CBF24" w14:paraId="65FF9820" w14:textId="4D71A95C">
      <w:pPr>
        <w:jc w:val="both"/>
        <w:rPr>
          <w:rFonts w:ascii="Aptos" w:hAnsi="Aptos" w:eastAsia="Aptos" w:cs="Aptos"/>
          <w:color w:val="000000" w:themeColor="text1"/>
          <w:lang w:val="pl-PL"/>
        </w:rPr>
      </w:pPr>
      <w:r w:rsidRPr="00706797">
        <w:rPr>
          <w:rFonts w:ascii="Aptos" w:hAnsi="Aptos" w:eastAsia="Aptos" w:cs="Aptos"/>
          <w:color w:val="000000" w:themeColor="text1"/>
          <w:lang w:val="pl-PL"/>
        </w:rPr>
        <w:t xml:space="preserve">Integralną część wystawy stanowi monumentalna instalacja </w:t>
      </w:r>
      <w:r w:rsidR="00E73956">
        <w:rPr>
          <w:rFonts w:ascii="Aptos" w:hAnsi="Aptos" w:eastAsia="Aptos" w:cs="Aptos"/>
          <w:color w:val="000000" w:themeColor="text1"/>
          <w:lang w:val="pl-PL"/>
        </w:rPr>
        <w:t xml:space="preserve">o tytule </w:t>
      </w:r>
      <w:r w:rsidRPr="00E73956" w:rsidR="00E73956">
        <w:rPr>
          <w:rFonts w:ascii="Aptos" w:hAnsi="Aptos" w:eastAsia="Aptos" w:cs="Aptos"/>
          <w:i/>
          <w:color w:val="000000" w:themeColor="text1"/>
          <w:lang w:val="pl-PL"/>
        </w:rPr>
        <w:t>Rosa</w:t>
      </w:r>
      <w:r w:rsidR="00E73956">
        <w:rPr>
          <w:rFonts w:ascii="Aptos" w:hAnsi="Aptos" w:eastAsia="Aptos" w:cs="Aptos"/>
          <w:color w:val="000000" w:themeColor="text1"/>
          <w:lang w:val="pl-PL"/>
        </w:rPr>
        <w:t xml:space="preserve">, </w:t>
      </w:r>
      <w:r w:rsidRPr="00706797">
        <w:rPr>
          <w:rFonts w:ascii="Aptos" w:hAnsi="Aptos" w:eastAsia="Aptos" w:cs="Aptos"/>
          <w:color w:val="000000" w:themeColor="text1"/>
          <w:lang w:val="pl-PL"/>
        </w:rPr>
        <w:t xml:space="preserve">złożona </w:t>
      </w:r>
      <w:r w:rsidR="00E73956">
        <w:rPr>
          <w:rFonts w:ascii="Aptos" w:hAnsi="Aptos" w:eastAsia="Aptos" w:cs="Aptos"/>
          <w:color w:val="000000" w:themeColor="text1"/>
          <w:lang w:val="pl-PL"/>
        </w:rPr>
        <w:br/>
      </w:r>
      <w:r w:rsidRPr="00706797">
        <w:rPr>
          <w:rFonts w:ascii="Aptos" w:hAnsi="Aptos" w:eastAsia="Aptos" w:cs="Aptos"/>
          <w:color w:val="000000" w:themeColor="text1"/>
          <w:lang w:val="pl-PL"/>
        </w:rPr>
        <w:t xml:space="preserve">z </w:t>
      </w:r>
      <w:r w:rsidR="00B50F92">
        <w:rPr>
          <w:rFonts w:ascii="Aptos" w:hAnsi="Aptos" w:eastAsia="Aptos" w:cs="Aptos"/>
          <w:color w:val="000000" w:themeColor="text1"/>
          <w:lang w:val="pl-PL"/>
        </w:rPr>
        <w:t xml:space="preserve">kilkunastu </w:t>
      </w:r>
      <w:r w:rsidRPr="00706797">
        <w:rPr>
          <w:rFonts w:ascii="Aptos" w:hAnsi="Aptos" w:eastAsia="Aptos" w:cs="Aptos"/>
          <w:color w:val="000000" w:themeColor="text1"/>
          <w:lang w:val="pl-PL"/>
        </w:rPr>
        <w:t>tysięcy ręcznie formowanych glinianych koralików. Podobnie jak główne obiekty, zostały one wypalone metodą jamową i zachowują ślady ziemi, ognia oraz materii organicznej. Połączone ręcznie w rozległą, tkaną strukturę inspirowaną tradycyjnymi technikami wykonywania sieci, tworzą przestrzenną formę rozpiętą w galerii. Wiele koralików zostało wykonanych nie tylko przez samą artystkę, ale również przez członków rodziny i przyjaciół zaproszonych do udziału w procesie, rozszerzając wspólnotowy wymiar projektu.</w:t>
      </w:r>
    </w:p>
    <w:p w:rsidRPr="00706797" w:rsidR="00C640A5" w:rsidP="1871E8A3" w:rsidRDefault="131CBF24" w14:paraId="213C1E67" w14:textId="68011EFA">
      <w:pPr>
        <w:jc w:val="both"/>
        <w:rPr>
          <w:rFonts w:ascii="Aptos" w:hAnsi="Aptos" w:eastAsia="Aptos" w:cs="Aptos"/>
          <w:color w:val="000000" w:themeColor="text1"/>
          <w:lang w:val="pl-PL"/>
        </w:rPr>
      </w:pPr>
      <w:r w:rsidRPr="00706797">
        <w:rPr>
          <w:rFonts w:ascii="Aptos" w:hAnsi="Aptos" w:eastAsia="Aptos" w:cs="Aptos"/>
          <w:color w:val="000000" w:themeColor="text1"/>
          <w:lang w:val="pl-PL"/>
        </w:rPr>
        <w:t xml:space="preserve">Zawieszona na </w:t>
      </w:r>
      <w:r w:rsidR="0031186B">
        <w:rPr>
          <w:rFonts w:ascii="Aptos" w:hAnsi="Aptos" w:eastAsia="Aptos" w:cs="Aptos"/>
          <w:color w:val="000000" w:themeColor="text1"/>
          <w:lang w:val="pl-PL"/>
        </w:rPr>
        <w:t>lnianych sznurkach</w:t>
      </w:r>
      <w:r w:rsidRPr="00706797">
        <w:rPr>
          <w:rFonts w:ascii="Aptos" w:hAnsi="Aptos" w:eastAsia="Aptos" w:cs="Aptos"/>
          <w:color w:val="000000" w:themeColor="text1"/>
          <w:lang w:val="pl-PL"/>
        </w:rPr>
        <w:t xml:space="preserve"> instalacja opada przez przestrzeń galerii miękkimi kaskadami. Z daleka wydaje się niemal nieważka; z bliska ujawnia gęstość i materialność ceramicznych elementów. Przywołując skojarzenia z systemami korzeniowymi, zwisającą roślinnością i organicznymi </w:t>
      </w:r>
      <w:r w:rsidRPr="00706797">
        <w:rPr>
          <w:rFonts w:ascii="Aptos" w:hAnsi="Aptos" w:eastAsia="Aptos" w:cs="Aptos"/>
          <w:color w:val="000000" w:themeColor="text1"/>
          <w:lang w:val="pl-PL"/>
        </w:rPr>
        <w:t>sieciami zależności, przekształca przestrzeń galerii w środowisko kształtowane przez nagromadzenie, współzależność i wzrost.</w:t>
      </w:r>
    </w:p>
    <w:p w:rsidRPr="00706797" w:rsidR="00C640A5" w:rsidP="1871E8A3" w:rsidRDefault="131CBF24" w14:paraId="5129BF1E" w14:textId="2F84E96A">
      <w:pPr>
        <w:jc w:val="both"/>
        <w:rPr>
          <w:rFonts w:ascii="Aptos" w:hAnsi="Aptos" w:eastAsia="Aptos" w:cs="Aptos"/>
          <w:color w:val="000000" w:themeColor="text1"/>
          <w:lang w:val="pl-PL"/>
        </w:rPr>
      </w:pPr>
      <w:r w:rsidRPr="00706797">
        <w:rPr>
          <w:rFonts w:ascii="Aptos" w:hAnsi="Aptos" w:eastAsia="Aptos" w:cs="Aptos"/>
          <w:color w:val="000000" w:themeColor="text1"/>
          <w:lang w:val="pl-PL"/>
        </w:rPr>
        <w:t xml:space="preserve">Razem ceramiczne formy i zawieszona instalacja tworzą refleksję nad wzrastaniem, transformacją oraz trwałą relacją pomiędzy ciałem, materią i środowiskiem. Poprzez </w:t>
      </w:r>
      <w:r w:rsidR="00B50F92">
        <w:rPr>
          <w:rFonts w:ascii="Aptos" w:hAnsi="Aptos" w:eastAsia="Aptos" w:cs="Aptos"/>
          <w:i/>
          <w:iCs/>
          <w:color w:val="000000" w:themeColor="text1"/>
          <w:lang w:val="pl-PL"/>
        </w:rPr>
        <w:t>Kwitnięcie</w:t>
      </w:r>
      <w:r w:rsidRPr="00706797">
        <w:rPr>
          <w:rFonts w:ascii="Aptos" w:hAnsi="Aptos" w:eastAsia="Aptos" w:cs="Aptos"/>
          <w:i/>
          <w:iCs/>
          <w:color w:val="000000" w:themeColor="text1"/>
          <w:lang w:val="pl-PL"/>
        </w:rPr>
        <w:t>. Opowieść o ziemi</w:t>
      </w:r>
      <w:r w:rsidRPr="00706797">
        <w:rPr>
          <w:rFonts w:ascii="Aptos" w:hAnsi="Aptos" w:eastAsia="Aptos" w:cs="Aptos"/>
          <w:color w:val="000000" w:themeColor="text1"/>
          <w:lang w:val="pl-PL"/>
        </w:rPr>
        <w:t xml:space="preserve"> Anna Milczanowska proponuje wizję rozkwitania nie jako </w:t>
      </w:r>
      <w:r w:rsidRPr="00706797">
        <w:rPr>
          <w:rFonts w:ascii="Aptos" w:hAnsi="Aptos" w:eastAsia="Aptos" w:cs="Aptos"/>
          <w:color w:val="000000" w:themeColor="text1"/>
          <w:lang w:val="pl-PL"/>
        </w:rPr>
        <w:t>przejściowego stanu, lecz jako ciągłego sposobu istnienia.</w:t>
      </w:r>
    </w:p>
    <w:p w:rsidRPr="00706797" w:rsidR="00C640A5" w:rsidP="1871E8A3" w:rsidRDefault="131CBF24" w14:paraId="3BCB4A06" w14:textId="18FB5DFA">
      <w:pPr>
        <w:jc w:val="both"/>
        <w:rPr>
          <w:rFonts w:ascii="Aptos" w:hAnsi="Aptos" w:eastAsia="Aptos" w:cs="Aptos"/>
          <w:color w:val="000000" w:themeColor="text1"/>
          <w:lang w:val="pl-PL"/>
        </w:rPr>
      </w:pPr>
      <w:r w:rsidRPr="4CC88AFE" w:rsidR="131CBF24">
        <w:rPr>
          <w:rFonts w:ascii="Aptos" w:hAnsi="Aptos" w:eastAsia="Aptos" w:cs="Aptos"/>
          <w:color w:val="000000" w:themeColor="text1" w:themeTint="FF" w:themeShade="FF"/>
          <w:lang w:val="pl-PL"/>
        </w:rPr>
        <w:t xml:space="preserve">Wystawie towarzyszyć będzie tekst kuratorski autorstwa </w:t>
      </w:r>
      <w:r w:rsidRPr="4CC88AFE" w:rsidR="131CBF24">
        <w:rPr>
          <w:rFonts w:ascii="Aptos" w:hAnsi="Aptos" w:eastAsia="Aptos" w:cs="Aptos"/>
          <w:b w:val="1"/>
          <w:bCs w:val="1"/>
          <w:color w:val="000000" w:themeColor="text1" w:themeTint="FF" w:themeShade="FF"/>
          <w:lang w:val="pl-PL"/>
        </w:rPr>
        <w:t>Marii Cristiny Didero</w:t>
      </w:r>
      <w:r w:rsidRPr="4CC88AFE" w:rsidR="6B802EF7">
        <w:rPr>
          <w:rFonts w:ascii="Aptos" w:hAnsi="Aptos" w:eastAsia="Aptos" w:cs="Aptos"/>
          <w:b w:val="1"/>
          <w:bCs w:val="1"/>
          <w:color w:val="000000" w:themeColor="text1" w:themeTint="FF" w:themeShade="FF"/>
          <w:lang w:val="pl-PL"/>
        </w:rPr>
        <w:t xml:space="preserve"> </w:t>
      </w:r>
      <w:r w:rsidRPr="4CC88AFE" w:rsidR="0031186B">
        <w:rPr>
          <w:rFonts w:ascii="Aptos" w:hAnsi="Aptos" w:eastAsia="Aptos" w:cs="Aptos"/>
          <w:color w:val="000000" w:themeColor="text1" w:themeTint="FF" w:themeShade="FF"/>
          <w:lang w:val="pl-PL"/>
        </w:rPr>
        <w:t xml:space="preserve">– </w:t>
      </w:r>
      <w:r w:rsidRPr="4CC88AFE" w:rsidR="131CBF24">
        <w:rPr>
          <w:rFonts w:ascii="Aptos" w:hAnsi="Aptos" w:eastAsia="Aptos" w:cs="Aptos"/>
          <w:color w:val="000000" w:themeColor="text1" w:themeTint="FF" w:themeShade="FF"/>
          <w:lang w:val="pl-PL"/>
        </w:rPr>
        <w:t>uznanej kuratorki, autorki i badaczki designu. Była pierwszą Włoszką pełniącą funkcję Curatorial Director Design Miami. Znana z badawczego podejścia do współczesnego projektowania oraz umiejętności osadzania nowych praktyk twórczych w szerszym kontekście kulturowym i intelektualnym, Didero wnosi do projektu dodatkową perspektywę interpretacyjną dotyczącą materialności, transformacji i współczesnych sposobów rozumienia wzrostu.</w:t>
      </w:r>
    </w:p>
    <w:p w:rsidRPr="00706797" w:rsidR="00C640A5" w:rsidP="4CC88AFE" w:rsidRDefault="131CBF24" w14:paraId="5C10F8A9" w14:textId="4FCAAD4B">
      <w:pPr>
        <w:pStyle w:val="Nagwek2"/>
        <w:jc w:val="both"/>
        <w:rPr>
          <w:rFonts w:ascii="Aptos" w:hAnsi="Aptos" w:eastAsia="Aptos" w:cs="Aptos"/>
          <w:b w:val="1"/>
          <w:bCs w:val="1"/>
          <w:color w:val="000000" w:themeColor="text1" w:themeTint="FF" w:themeShade="FF"/>
          <w:sz w:val="24"/>
          <w:szCs w:val="24"/>
          <w:lang w:val="pl-PL"/>
        </w:rPr>
      </w:pPr>
    </w:p>
    <w:p w:rsidRPr="00706797" w:rsidR="00C640A5" w:rsidP="1871E8A3" w:rsidRDefault="131CBF24" w14:paraId="3D40E71E" w14:textId="10380381">
      <w:pPr>
        <w:pStyle w:val="Nagwek2"/>
        <w:jc w:val="both"/>
        <w:rPr>
          <w:rFonts w:ascii="Aptos" w:hAnsi="Aptos" w:eastAsia="Aptos" w:cs="Aptos"/>
          <w:b w:val="1"/>
          <w:bCs w:val="1"/>
          <w:color w:val="000000" w:themeColor="text1"/>
          <w:sz w:val="24"/>
          <w:szCs w:val="24"/>
          <w:lang w:val="pl-PL"/>
        </w:rPr>
      </w:pPr>
      <w:r>
        <w:br/>
      </w:r>
      <w:r w:rsidRPr="4CC88AFE" w:rsidR="131CBF24">
        <w:rPr>
          <w:rFonts w:ascii="Aptos" w:hAnsi="Aptos" w:eastAsia="Aptos" w:cs="Aptos"/>
          <w:b w:val="1"/>
          <w:bCs w:val="1"/>
          <w:color w:val="000000" w:themeColor="text1" w:themeTint="FF" w:themeShade="FF"/>
          <w:sz w:val="24"/>
          <w:szCs w:val="24"/>
          <w:lang w:val="pl-PL"/>
        </w:rPr>
        <w:t>Biografia</w:t>
      </w:r>
    </w:p>
    <w:p w:rsidRPr="00706797" w:rsidR="00C640A5" w:rsidP="1871E8A3" w:rsidRDefault="131CBF24" w14:paraId="25400E22" w14:textId="59E79F0E">
      <w:pPr>
        <w:jc w:val="both"/>
        <w:rPr>
          <w:rFonts w:ascii="Aptos" w:hAnsi="Aptos" w:eastAsia="Aptos" w:cs="Aptos"/>
          <w:color w:val="000000" w:themeColor="text1"/>
          <w:lang w:val="pl-PL"/>
        </w:rPr>
      </w:pPr>
      <w:r w:rsidRPr="00706797">
        <w:rPr>
          <w:rFonts w:ascii="Aptos" w:hAnsi="Aptos" w:eastAsia="Aptos" w:cs="Aptos"/>
          <w:color w:val="000000" w:themeColor="text1"/>
          <w:lang w:val="pl-PL"/>
        </w:rPr>
        <w:t>Anna Milczanowska (ur. 1985) jest historyczką sztuki i artystką, której praktyka koncentruje się wokół rzeźby ceramicznej wypalanej metodą jamową. Jej twórczość, oparta na naturalnych materiałach i osobistym zaangażowaniu w każdy etap procesu powstawania dzieła, bada relacje pomiędzy materią, świadomością ekologiczną a formą rzeźbiarską. Pracując zgodnie z zasadami zero waste, traktuje ziemię i ogień jako współtwórców, dopuszczając działanie sił natury do ostatecznego kształtowania obiektów. Jej prace wyróżniają się surowością, pierwotną prostotą oraz bogatą, naturalną kolorystyką wynikającą z właściwości samej gliny.</w:t>
      </w:r>
    </w:p>
    <w:p w:rsidRPr="00706797" w:rsidR="00C640A5" w:rsidP="1871E8A3" w:rsidRDefault="131CBF24" w14:paraId="5B951005" w14:textId="5B83DA3A">
      <w:pPr>
        <w:jc w:val="both"/>
        <w:rPr>
          <w:rFonts w:ascii="Aptos" w:hAnsi="Aptos" w:eastAsia="Aptos" w:cs="Aptos"/>
          <w:color w:val="000000" w:themeColor="text1"/>
          <w:lang w:val="pl-PL"/>
        </w:rPr>
      </w:pPr>
      <w:r w:rsidRPr="00706797">
        <w:rPr>
          <w:rFonts w:ascii="Aptos" w:hAnsi="Aptos" w:eastAsia="Aptos" w:cs="Aptos"/>
          <w:color w:val="000000" w:themeColor="text1"/>
          <w:lang w:val="pl-PL"/>
        </w:rPr>
        <w:t xml:space="preserve">Prace Anny Milczanowskiej prezentowane </w:t>
      </w:r>
      <w:r w:rsidR="00210E12">
        <w:rPr>
          <w:rFonts w:ascii="Aptos" w:hAnsi="Aptos" w:eastAsia="Aptos" w:cs="Aptos"/>
          <w:color w:val="000000" w:themeColor="text1"/>
          <w:lang w:val="pl-PL"/>
        </w:rPr>
        <w:t xml:space="preserve">były w listopadzie 2025 roku, </w:t>
      </w:r>
      <w:r w:rsidRPr="00706797">
        <w:rPr>
          <w:rFonts w:ascii="Aptos" w:hAnsi="Aptos" w:eastAsia="Aptos" w:cs="Aptos"/>
          <w:color w:val="000000" w:themeColor="text1"/>
          <w:lang w:val="pl-PL"/>
        </w:rPr>
        <w:t xml:space="preserve">podczas </w:t>
      </w:r>
      <w:r w:rsidR="00AA5BB9">
        <w:t xml:space="preserve">targów </w:t>
      </w:r>
      <w:r w:rsidRPr="00AA5BB9" w:rsidR="00AA5BB9">
        <w:rPr>
          <w:rStyle w:val="Pogrubienie"/>
          <w:rFonts w:ascii="Arial" w:hAnsi="Arial" w:cs="Arial"/>
          <w:b w:val="0"/>
        </w:rPr>
        <w:t>Salon Art + Design</w:t>
      </w:r>
      <w:r w:rsidRPr="00AA5BB9" w:rsidR="00AA5BB9">
        <w:rPr>
          <w:b/>
        </w:rPr>
        <w:t xml:space="preserve"> </w:t>
      </w:r>
      <w:r w:rsidRPr="00AA5BB9" w:rsidR="00AA5BB9">
        <w:t>w</w:t>
      </w:r>
      <w:r w:rsidRPr="00AA5BB9" w:rsidR="00AA5BB9">
        <w:t xml:space="preserve"> Nowym Jorku.</w:t>
      </w:r>
      <w:r w:rsidRPr="00AA5BB9" w:rsidR="00AA5BB9">
        <w:rPr>
          <w:b/>
        </w:rPr>
        <w:t xml:space="preserve"> </w:t>
      </w:r>
      <w:r w:rsidR="00AA5BB9">
        <w:t xml:space="preserve">Jej </w:t>
      </w:r>
      <w:r w:rsidRPr="00706797">
        <w:rPr>
          <w:rFonts w:ascii="Aptos" w:hAnsi="Aptos" w:eastAsia="Aptos" w:cs="Aptos"/>
          <w:color w:val="000000" w:themeColor="text1"/>
          <w:lang w:val="pl-PL"/>
        </w:rPr>
        <w:t>praktyka konsekwentnie poszerza granice współczesnej ceramiki, sytuując ją na styku eksperymentu materialnego, świadomości ekologicznej i współczesnej rzeźby.</w:t>
      </w:r>
    </w:p>
    <w:p w:rsidRPr="00706797" w:rsidR="00C640A5" w:rsidP="1871E8A3" w:rsidRDefault="00C640A5" w14:paraId="4C05EA45" w14:textId="348B3F79">
      <w:pPr>
        <w:jc w:val="both"/>
        <w:rPr>
          <w:lang w:val="pl-PL"/>
        </w:rPr>
      </w:pPr>
    </w:p>
    <w:p w:rsidRPr="00210E12" w:rsidR="00C640A5" w:rsidP="00210E12" w:rsidRDefault="131CBF24" w14:paraId="546F207F" w14:textId="66F26EDF">
      <w:pPr>
        <w:spacing w:after="0"/>
        <w:jc w:val="both"/>
        <w:rPr>
          <w:rFonts w:ascii="Aptos" w:hAnsi="Aptos" w:eastAsia="Aptos" w:cs="Aptos"/>
          <w:color w:val="000000" w:themeColor="text1"/>
          <w:sz w:val="20"/>
          <w:lang w:val="pl-PL"/>
        </w:rPr>
      </w:pPr>
      <w:r w:rsidRPr="00210E12">
        <w:rPr>
          <w:rFonts w:ascii="Aptos" w:hAnsi="Aptos" w:eastAsia="Aptos" w:cs="Aptos"/>
          <w:color w:val="000000" w:themeColor="text1"/>
          <w:sz w:val="20"/>
          <w:lang w:val="pl-PL"/>
        </w:rPr>
        <w:t xml:space="preserve">¹ Anna Milczanowska, </w:t>
      </w:r>
      <w:r w:rsidRPr="00210E12" w:rsidR="00AA5BB9">
        <w:rPr>
          <w:rFonts w:ascii="Aptos" w:hAnsi="Aptos" w:eastAsia="Aptos" w:cs="Aptos"/>
          <w:i/>
          <w:iCs/>
          <w:color w:val="000000" w:themeColor="text1"/>
          <w:sz w:val="20"/>
          <w:lang w:val="pl-PL"/>
        </w:rPr>
        <w:t>Kwitnienie</w:t>
      </w:r>
      <w:r w:rsidRPr="00210E12">
        <w:rPr>
          <w:rFonts w:ascii="Aptos" w:hAnsi="Aptos" w:eastAsia="Aptos" w:cs="Aptos"/>
          <w:i/>
          <w:iCs/>
          <w:color w:val="000000" w:themeColor="text1"/>
          <w:sz w:val="20"/>
          <w:lang w:val="pl-PL"/>
        </w:rPr>
        <w:t>. Opowieść o ziemi</w:t>
      </w:r>
      <w:r w:rsidRPr="00210E12">
        <w:rPr>
          <w:rFonts w:ascii="Aptos" w:hAnsi="Aptos" w:eastAsia="Aptos" w:cs="Aptos"/>
          <w:color w:val="000000" w:themeColor="text1"/>
          <w:sz w:val="20"/>
          <w:lang w:val="pl-PL"/>
        </w:rPr>
        <w:t xml:space="preserve">, tekst </w:t>
      </w:r>
      <w:r w:rsidRPr="00210E12" w:rsidR="00510BFA">
        <w:rPr>
          <w:rFonts w:ascii="Aptos" w:hAnsi="Aptos" w:eastAsia="Aptos" w:cs="Aptos"/>
          <w:color w:val="000000" w:themeColor="text1"/>
          <w:sz w:val="20"/>
          <w:lang w:val="pl-PL"/>
        </w:rPr>
        <w:t xml:space="preserve">towarzyszący wystawie, </w:t>
      </w:r>
      <w:r w:rsidRPr="00210E12">
        <w:rPr>
          <w:rFonts w:ascii="Aptos" w:hAnsi="Aptos" w:eastAsia="Aptos" w:cs="Aptos"/>
          <w:color w:val="000000" w:themeColor="text1"/>
          <w:sz w:val="20"/>
          <w:lang w:val="pl-PL"/>
        </w:rPr>
        <w:t>2026.</w:t>
      </w:r>
    </w:p>
    <w:p w:rsidRPr="00210E12" w:rsidR="00C640A5" w:rsidP="00210E12" w:rsidRDefault="131CBF24" w14:paraId="18353577" w14:textId="7DB2DB83">
      <w:pPr>
        <w:spacing w:after="0"/>
        <w:jc w:val="both"/>
        <w:rPr>
          <w:rFonts w:ascii="Aptos" w:hAnsi="Aptos" w:eastAsia="Aptos" w:cs="Aptos"/>
          <w:color w:val="000000" w:themeColor="text1"/>
          <w:sz w:val="20"/>
          <w:lang w:val="pl-PL"/>
        </w:rPr>
      </w:pPr>
      <w:r w:rsidRPr="00210E12">
        <w:rPr>
          <w:rFonts w:ascii="Aptos" w:hAnsi="Aptos" w:eastAsia="Aptos" w:cs="Aptos"/>
          <w:color w:val="000000" w:themeColor="text1"/>
          <w:sz w:val="20"/>
          <w:lang w:val="pl-PL"/>
        </w:rPr>
        <w:t xml:space="preserve">² </w:t>
      </w:r>
      <w:r w:rsidRPr="00210E12" w:rsidR="00510BFA">
        <w:rPr>
          <w:rFonts w:ascii="Aptos" w:hAnsi="Aptos" w:eastAsia="Aptos" w:cs="Aptos"/>
          <w:color w:val="000000" w:themeColor="text1"/>
          <w:sz w:val="20"/>
          <w:lang w:val="pl-PL"/>
        </w:rPr>
        <w:t xml:space="preserve">Anna Milczanowska, </w:t>
      </w:r>
      <w:r w:rsidRPr="00210E12" w:rsidR="00510BFA">
        <w:rPr>
          <w:rFonts w:ascii="Aptos" w:hAnsi="Aptos" w:eastAsia="Aptos" w:cs="Aptos"/>
          <w:i/>
          <w:iCs/>
          <w:color w:val="000000" w:themeColor="text1"/>
          <w:sz w:val="20"/>
          <w:lang w:val="pl-PL"/>
        </w:rPr>
        <w:t>Kwitnienie. Opowieść o ziemi</w:t>
      </w:r>
      <w:r w:rsidRPr="00210E12" w:rsidR="00510BFA">
        <w:rPr>
          <w:rFonts w:ascii="Aptos" w:hAnsi="Aptos" w:eastAsia="Aptos" w:cs="Aptos"/>
          <w:color w:val="000000" w:themeColor="text1"/>
          <w:sz w:val="20"/>
          <w:lang w:val="pl-PL"/>
        </w:rPr>
        <w:t>, tekst towarzyszący wystawie, 2026.</w:t>
      </w:r>
    </w:p>
    <w:p w:rsidRPr="00706797" w:rsidR="00C640A5" w:rsidP="1871E8A3" w:rsidRDefault="00C640A5" w14:paraId="0A0FD0C7" w14:textId="1314DCC5">
      <w:pPr>
        <w:rPr>
          <w:rFonts w:ascii="Aptos" w:hAnsi="Aptos" w:eastAsia="Aptos" w:cs="Aptos"/>
          <w:color w:val="000000" w:themeColor="text1"/>
          <w:sz w:val="32"/>
          <w:szCs w:val="32"/>
          <w:lang w:val="pl-PL"/>
        </w:rPr>
      </w:pPr>
    </w:p>
    <w:p w:rsidRPr="00706797" w:rsidR="00C640A5" w:rsidP="1871E8A3" w:rsidRDefault="00EF75C2" w14:paraId="6BCB7482" w14:textId="6E88CBE8">
      <w:pPr>
        <w:rPr>
          <w:lang w:val="pl-PL"/>
        </w:rPr>
      </w:pPr>
      <w:r w:rsidRPr="4CC88AFE">
        <w:rPr>
          <w:lang w:val="pl-PL"/>
        </w:rPr>
        <w:br w:type="page"/>
      </w:r>
    </w:p>
    <w:p w:rsidR="00C640A5" w:rsidP="1871E8A3" w:rsidRDefault="3F424DDF" w14:paraId="0E1F63ED" w14:textId="35DBBE09">
      <w:pPr>
        <w:jc w:val="center"/>
        <w:rPr>
          <w:rFonts w:ascii="Aptos" w:hAnsi="Aptos" w:eastAsia="Aptos" w:cs="Aptos"/>
          <w:color w:val="000000" w:themeColor="text1"/>
          <w:sz w:val="32"/>
          <w:szCs w:val="32"/>
        </w:rPr>
      </w:pPr>
      <w:r>
        <w:rPr>
          <w:noProof/>
          <w:lang w:val="pl-PL" w:eastAsia="pl-PL"/>
        </w:rPr>
        <w:lastRenderedPageBreak/>
        <w:drawing>
          <wp:inline distT="0" distB="0" distL="0" distR="0" wp14:anchorId="22A613E1" wp14:editId="5D27471B">
            <wp:extent cx="2790825" cy="1475917"/>
            <wp:effectExtent l="0" t="0" r="0" b="0"/>
            <wp:docPr id="15558831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468910" name="Picture 418468910"/>
                    <pic:cNvPicPr/>
                  </pic:nvPicPr>
                  <pic:blipFill>
                    <a:blip r:embed="rId6">
                      <a:extLst>
                        <a:ext uri="{28A0092B-C50C-407E-A947-70E740481C1C}">
                          <a14:useLocalDpi xmlns:a14="http://schemas.microsoft.com/office/drawing/2010/main"/>
                        </a:ext>
                      </a:extLst>
                    </a:blip>
                    <a:stretch>
                      <a:fillRect/>
                    </a:stretch>
                  </pic:blipFill>
                  <pic:spPr>
                    <a:xfrm>
                      <a:off x="0" y="0"/>
                      <a:ext cx="2790825" cy="1475917"/>
                    </a:xfrm>
                    <a:prstGeom prst="rect">
                      <a:avLst/>
                    </a:prstGeom>
                  </pic:spPr>
                </pic:pic>
              </a:graphicData>
            </a:graphic>
          </wp:inline>
        </w:drawing>
      </w:r>
    </w:p>
    <w:p w:rsidR="00C640A5" w:rsidP="1871E8A3" w:rsidRDefault="126D1795" w14:paraId="7A82521A" w14:textId="4D4F62E1">
      <w:pPr>
        <w:pStyle w:val="Nagwek1"/>
        <w:rPr>
          <w:rFonts w:ascii="Aptos" w:hAnsi="Aptos" w:eastAsia="Aptos" w:cs="Aptos"/>
          <w:b/>
          <w:bCs/>
          <w:color w:val="000000" w:themeColor="text1"/>
          <w:sz w:val="32"/>
          <w:szCs w:val="32"/>
        </w:rPr>
      </w:pPr>
      <w:r w:rsidRPr="1871E8A3">
        <w:rPr>
          <w:rFonts w:ascii="Aptos" w:hAnsi="Aptos" w:eastAsia="Aptos" w:cs="Aptos"/>
          <w:b/>
          <w:bCs/>
          <w:color w:val="000000" w:themeColor="text1"/>
          <w:sz w:val="32"/>
          <w:szCs w:val="32"/>
        </w:rPr>
        <w:t>ANNA MILCZANOWSKA</w:t>
      </w:r>
    </w:p>
    <w:p w:rsidR="00C640A5" w:rsidP="1871E8A3" w:rsidRDefault="126D1795" w14:paraId="418F7672" w14:textId="0ACB3869">
      <w:pPr>
        <w:pStyle w:val="Nagwek2"/>
        <w:rPr>
          <w:rFonts w:ascii="Aptos" w:hAnsi="Aptos" w:eastAsia="Aptos" w:cs="Aptos"/>
          <w:b/>
          <w:bCs/>
          <w:i/>
          <w:iCs/>
          <w:color w:val="000000" w:themeColor="text1"/>
        </w:rPr>
      </w:pPr>
      <w:r w:rsidRPr="1871E8A3">
        <w:rPr>
          <w:rFonts w:ascii="Aptos" w:hAnsi="Aptos" w:eastAsia="Aptos" w:cs="Aptos"/>
          <w:b/>
          <w:bCs/>
          <w:i/>
          <w:iCs/>
          <w:color w:val="000000" w:themeColor="text1"/>
        </w:rPr>
        <w:t xml:space="preserve">Blooming. A Story </w:t>
      </w:r>
      <w:r w:rsidRPr="1871E8A3" w:rsidR="36DCD175">
        <w:rPr>
          <w:rFonts w:ascii="Aptos" w:hAnsi="Aptos" w:eastAsia="Aptos" w:cs="Aptos"/>
          <w:b/>
          <w:bCs/>
          <w:i/>
          <w:iCs/>
          <w:color w:val="000000" w:themeColor="text1"/>
        </w:rPr>
        <w:t>About</w:t>
      </w:r>
      <w:r w:rsidRPr="1871E8A3">
        <w:rPr>
          <w:rFonts w:ascii="Aptos" w:hAnsi="Aptos" w:eastAsia="Aptos" w:cs="Aptos"/>
          <w:b/>
          <w:bCs/>
          <w:i/>
          <w:iCs/>
          <w:color w:val="000000" w:themeColor="text1"/>
        </w:rPr>
        <w:t xml:space="preserve"> Earth</w:t>
      </w:r>
    </w:p>
    <w:p w:rsidR="00C640A5" w:rsidP="1871E8A3" w:rsidRDefault="126D1795" w14:paraId="1075AD10" w14:textId="47100C3A">
      <w:pPr>
        <w:rPr>
          <w:rFonts w:ascii="Aptos" w:hAnsi="Aptos" w:eastAsia="Aptos" w:cs="Aptos"/>
          <w:color w:val="000000" w:themeColor="text1"/>
          <w:sz w:val="32"/>
          <w:szCs w:val="32"/>
        </w:rPr>
      </w:pPr>
      <w:r w:rsidRPr="1871E8A3">
        <w:rPr>
          <w:rFonts w:ascii="Aptos" w:hAnsi="Aptos" w:eastAsia="Aptos" w:cs="Aptos"/>
          <w:color w:val="000000" w:themeColor="text1"/>
          <w:sz w:val="32"/>
          <w:szCs w:val="32"/>
        </w:rPr>
        <w:t>24</w:t>
      </w:r>
      <w:r w:rsidRPr="1871E8A3" w:rsidR="5C929D24">
        <w:rPr>
          <w:rFonts w:ascii="Aptos" w:hAnsi="Aptos" w:eastAsia="Aptos" w:cs="Aptos"/>
          <w:color w:val="000000" w:themeColor="text1"/>
          <w:sz w:val="32"/>
          <w:szCs w:val="32"/>
        </w:rPr>
        <w:t>.06</w:t>
      </w:r>
      <w:r w:rsidRPr="1871E8A3">
        <w:rPr>
          <w:rFonts w:ascii="Aptos" w:hAnsi="Aptos" w:eastAsia="Aptos" w:cs="Aptos"/>
          <w:color w:val="000000" w:themeColor="text1"/>
          <w:sz w:val="32"/>
          <w:szCs w:val="32"/>
        </w:rPr>
        <w:t xml:space="preserve"> – </w:t>
      </w:r>
      <w:r w:rsidRPr="1871E8A3" w:rsidR="230C9D56">
        <w:rPr>
          <w:rFonts w:ascii="Aptos" w:hAnsi="Aptos" w:eastAsia="Aptos" w:cs="Aptos"/>
          <w:color w:val="000000" w:themeColor="text1"/>
          <w:sz w:val="32"/>
          <w:szCs w:val="32"/>
        </w:rPr>
        <w:t>0</w:t>
      </w:r>
      <w:r w:rsidRPr="1871E8A3">
        <w:rPr>
          <w:rFonts w:ascii="Aptos" w:hAnsi="Aptos" w:eastAsia="Aptos" w:cs="Aptos"/>
          <w:color w:val="000000" w:themeColor="text1"/>
          <w:sz w:val="32"/>
          <w:szCs w:val="32"/>
        </w:rPr>
        <w:t>5</w:t>
      </w:r>
      <w:r w:rsidRPr="1871E8A3" w:rsidR="0F3A5966">
        <w:rPr>
          <w:rFonts w:ascii="Aptos" w:hAnsi="Aptos" w:eastAsia="Aptos" w:cs="Aptos"/>
          <w:color w:val="000000" w:themeColor="text1"/>
          <w:sz w:val="32"/>
          <w:szCs w:val="32"/>
        </w:rPr>
        <w:t>.08.</w:t>
      </w:r>
      <w:r w:rsidRPr="1871E8A3">
        <w:rPr>
          <w:rFonts w:ascii="Aptos" w:hAnsi="Aptos" w:eastAsia="Aptos" w:cs="Aptos"/>
          <w:color w:val="000000" w:themeColor="text1"/>
          <w:sz w:val="32"/>
          <w:szCs w:val="32"/>
        </w:rPr>
        <w:t>2026</w:t>
      </w:r>
    </w:p>
    <w:p w:rsidR="00C640A5" w:rsidP="1871E8A3" w:rsidRDefault="126D1795" w14:paraId="17CDDB5A" w14:textId="07B1B62B">
      <w:pPr>
        <w:spacing w:after="0"/>
      </w:pPr>
      <w:r w:rsidRPr="1871E8A3">
        <w:rPr>
          <w:rFonts w:ascii="Aptos" w:hAnsi="Aptos" w:eastAsia="Aptos" w:cs="Aptos"/>
          <w:b/>
          <w:bCs/>
          <w:color w:val="000000" w:themeColor="text1"/>
        </w:rPr>
        <w:t>Press Preview</w:t>
      </w:r>
      <w:r w:rsidRPr="1871E8A3">
        <w:rPr>
          <w:rFonts w:ascii="Aptos" w:hAnsi="Aptos" w:eastAsia="Aptos" w:cs="Aptos"/>
          <w:color w:val="000000" w:themeColor="text1"/>
        </w:rPr>
        <w:t>: Thursday, 24 June, 3–5 PM</w:t>
      </w:r>
      <w:r w:rsidR="00EF75C2">
        <w:br/>
      </w:r>
      <w:r w:rsidRPr="1871E8A3">
        <w:rPr>
          <w:rFonts w:ascii="Aptos" w:hAnsi="Aptos" w:eastAsia="Aptos" w:cs="Aptos"/>
          <w:b/>
          <w:bCs/>
          <w:color w:val="000000" w:themeColor="text1"/>
        </w:rPr>
        <w:t>Opening</w:t>
      </w:r>
      <w:r w:rsidRPr="1871E8A3" w:rsidR="00734620">
        <w:rPr>
          <w:rFonts w:ascii="Aptos" w:hAnsi="Aptos" w:eastAsia="Aptos" w:cs="Aptos"/>
          <w:b/>
          <w:bCs/>
          <w:color w:val="000000" w:themeColor="text1"/>
        </w:rPr>
        <w:t xml:space="preserve"> Reception</w:t>
      </w:r>
      <w:r w:rsidRPr="1871E8A3">
        <w:rPr>
          <w:rFonts w:ascii="Aptos" w:hAnsi="Aptos" w:eastAsia="Aptos" w:cs="Aptos"/>
          <w:color w:val="000000" w:themeColor="text1"/>
        </w:rPr>
        <w:t>: Thursday, 24 June, 6–9 PM</w:t>
      </w:r>
    </w:p>
    <w:p w:rsidR="00C640A5" w:rsidP="1871E8A3" w:rsidRDefault="2FC1F207" w14:paraId="6E3039A8" w14:textId="7B7C67C2">
      <w:pPr>
        <w:spacing w:after="0"/>
        <w:rPr>
          <w:rFonts w:ascii="Aptos" w:hAnsi="Aptos" w:eastAsia="Aptos" w:cs="Aptos"/>
          <w:b w:val="1"/>
          <w:bCs w:val="1"/>
          <w:color w:val="000000" w:themeColor="text1"/>
        </w:rPr>
      </w:pPr>
      <w:r w:rsidRPr="4CC88AFE" w:rsidR="2FC1F207">
        <w:rPr>
          <w:rFonts w:ascii="Aptos" w:hAnsi="Aptos" w:eastAsia="Aptos" w:cs="Aptos"/>
          <w:b w:val="1"/>
          <w:bCs w:val="1"/>
          <w:color w:val="000000" w:themeColor="text1" w:themeTint="FF" w:themeShade="FF"/>
        </w:rPr>
        <w:t>The exhibition will be open to the public from 25 June 2026</w:t>
      </w:r>
      <w:r>
        <w:br/>
      </w:r>
    </w:p>
    <w:p w:rsidR="00C640A5" w:rsidP="1871E8A3" w:rsidRDefault="00C640A5" w14:paraId="42DB6708" w14:textId="3C1BF73B">
      <w:pPr>
        <w:spacing w:after="0"/>
        <w:rPr>
          <w:rFonts w:ascii="Aptos" w:hAnsi="Aptos" w:eastAsia="Aptos" w:cs="Aptos"/>
          <w:b/>
          <w:bCs/>
          <w:color w:val="000000" w:themeColor="text1"/>
        </w:rPr>
      </w:pPr>
    </w:p>
    <w:p w:rsidR="00C640A5" w:rsidP="1871E8A3" w:rsidRDefault="126D1795" w14:paraId="71DCF5A1" w14:textId="721F556F">
      <w:pPr>
        <w:spacing w:after="0"/>
        <w:ind w:firstLine="720"/>
        <w:jc w:val="both"/>
        <w:rPr>
          <w:rFonts w:ascii="Aptos" w:hAnsi="Aptos" w:eastAsia="Aptos" w:cs="Aptos"/>
          <w:color w:val="000000" w:themeColor="text1"/>
        </w:rPr>
      </w:pPr>
      <w:r w:rsidRPr="1871E8A3">
        <w:rPr>
          <w:rFonts w:ascii="Aptos" w:hAnsi="Aptos" w:eastAsia="Aptos" w:cs="Aptos"/>
          <w:i/>
          <w:iCs/>
          <w:color w:val="000000" w:themeColor="text1"/>
        </w:rPr>
        <w:t xml:space="preserve">I do not want to create a traditional collectible design exhibition. </w:t>
      </w:r>
    </w:p>
    <w:p w:rsidR="00C640A5" w:rsidP="1871E8A3" w:rsidRDefault="126D1795" w14:paraId="289027C9" w14:textId="3FF5F6D9">
      <w:pPr>
        <w:spacing w:after="0"/>
        <w:ind w:firstLine="720"/>
        <w:jc w:val="both"/>
        <w:rPr>
          <w:rFonts w:ascii="Aptos" w:hAnsi="Aptos" w:eastAsia="Aptos" w:cs="Aptos"/>
          <w:color w:val="000000" w:themeColor="text1"/>
        </w:rPr>
      </w:pPr>
      <w:r w:rsidRPr="1871E8A3">
        <w:rPr>
          <w:rFonts w:ascii="Aptos" w:hAnsi="Aptos" w:eastAsia="Aptos" w:cs="Aptos"/>
          <w:i/>
          <w:iCs/>
          <w:color w:val="000000" w:themeColor="text1"/>
        </w:rPr>
        <w:t xml:space="preserve">I want to shape something that is about something. </w:t>
      </w:r>
    </w:p>
    <w:p w:rsidR="00C640A5" w:rsidP="1871E8A3" w:rsidRDefault="126D1795" w14:paraId="729E3B2E" w14:textId="56F84C11">
      <w:pPr>
        <w:spacing w:after="0"/>
        <w:ind w:firstLine="720"/>
        <w:jc w:val="both"/>
        <w:rPr>
          <w:rFonts w:ascii="Aptos" w:hAnsi="Aptos" w:eastAsia="Aptos" w:cs="Aptos"/>
          <w:color w:val="000000" w:themeColor="text1"/>
        </w:rPr>
      </w:pPr>
      <w:r w:rsidRPr="4CC88AFE" w:rsidR="126D1795">
        <w:rPr>
          <w:rFonts w:ascii="Aptos" w:hAnsi="Aptos" w:eastAsia="Aptos" w:cs="Aptos"/>
          <w:i w:val="1"/>
          <w:iCs w:val="1"/>
          <w:color w:val="000000" w:themeColor="text1" w:themeTint="FF" w:themeShade="FF"/>
        </w:rPr>
        <w:t>And while shaping these forms, I think about</w:t>
      </w:r>
      <w:r w:rsidRPr="4CC88AFE" w:rsidR="30DFCA24">
        <w:rPr>
          <w:rFonts w:ascii="Aptos" w:hAnsi="Aptos" w:eastAsia="Aptos" w:cs="Aptos"/>
          <w:i w:val="1"/>
          <w:iCs w:val="1"/>
          <w:color w:val="000000" w:themeColor="text1" w:themeTint="FF" w:themeShade="FF"/>
        </w:rPr>
        <w:t xml:space="preserve"> </w:t>
      </w:r>
      <w:r w:rsidRPr="4CC88AFE" w:rsidR="00510BFA">
        <w:rPr>
          <w:rFonts w:ascii="Aptos" w:hAnsi="Aptos" w:eastAsia="Aptos" w:cs="Aptos"/>
          <w:i w:val="1"/>
          <w:iCs w:val="1"/>
          <w:color w:val="000000" w:themeColor="text1" w:themeTint="FF" w:themeShade="FF"/>
        </w:rPr>
        <w:t>women.</w:t>
      </w:r>
    </w:p>
    <w:p w:rsidR="00C640A5" w:rsidP="1871E8A3" w:rsidRDefault="00C640A5" w14:paraId="34E25B95" w14:textId="10F8111D">
      <w:pPr>
        <w:spacing w:after="0"/>
        <w:ind w:firstLine="720"/>
        <w:jc w:val="both"/>
        <w:rPr>
          <w:rFonts w:ascii="Aptos" w:hAnsi="Aptos" w:eastAsia="Aptos" w:cs="Aptos"/>
          <w:color w:val="000000" w:themeColor="text1"/>
        </w:rPr>
      </w:pPr>
    </w:p>
    <w:p w:rsidR="00C640A5" w:rsidP="1871E8A3" w:rsidRDefault="126D1795" w14:paraId="3D2BD325" w14:textId="097339F8">
      <w:pPr>
        <w:jc w:val="both"/>
      </w:pPr>
      <w:r w:rsidRPr="1871E8A3">
        <w:rPr>
          <w:rFonts w:ascii="Aptos" w:hAnsi="Aptos" w:eastAsia="Aptos" w:cs="Aptos"/>
          <w:color w:val="000000" w:themeColor="text1"/>
        </w:rPr>
        <w:t xml:space="preserve">Craftica Gallery is pleased to present </w:t>
      </w:r>
      <w:r w:rsidRPr="1871E8A3">
        <w:rPr>
          <w:rFonts w:ascii="Aptos" w:hAnsi="Aptos" w:eastAsia="Aptos" w:cs="Aptos"/>
          <w:i/>
          <w:iCs/>
          <w:color w:val="000000" w:themeColor="text1"/>
        </w:rPr>
        <w:t xml:space="preserve">Blooming. A Story </w:t>
      </w:r>
      <w:r w:rsidRPr="1871E8A3" w:rsidR="66C78CC4">
        <w:rPr>
          <w:rFonts w:ascii="Aptos" w:hAnsi="Aptos" w:eastAsia="Aptos" w:cs="Aptos"/>
          <w:i/>
          <w:iCs/>
          <w:color w:val="000000" w:themeColor="text1"/>
        </w:rPr>
        <w:t>About</w:t>
      </w:r>
      <w:r w:rsidRPr="1871E8A3">
        <w:rPr>
          <w:rFonts w:ascii="Aptos" w:hAnsi="Aptos" w:eastAsia="Aptos" w:cs="Aptos"/>
          <w:i/>
          <w:iCs/>
          <w:color w:val="000000" w:themeColor="text1"/>
        </w:rPr>
        <w:t xml:space="preserve"> Earth</w:t>
      </w:r>
      <w:r w:rsidRPr="1871E8A3">
        <w:rPr>
          <w:rFonts w:ascii="Aptos" w:hAnsi="Aptos" w:eastAsia="Aptos" w:cs="Aptos"/>
          <w:color w:val="000000" w:themeColor="text1"/>
        </w:rPr>
        <w:t>, a solo exhibition by Anna Milczanowska, whose pit-fired ceramic sculptures explore questions of growth, transformation, and material memory. Bringing together a new body of ceramic forms alongside a large-scale suspended installation, the exhibition considers “blooming” not as a fleeting moment of fulfillment but as a continuous condition of becoming.</w:t>
      </w:r>
    </w:p>
    <w:p w:rsidR="00C640A5" w:rsidP="1871E8A3" w:rsidRDefault="126D1795" w14:paraId="4716B5C8" w14:textId="0EB68C09">
      <w:pPr>
        <w:jc w:val="both"/>
      </w:pPr>
      <w:r w:rsidRPr="1871E8A3">
        <w:rPr>
          <w:rFonts w:ascii="Aptos" w:hAnsi="Aptos" w:eastAsia="Aptos" w:cs="Aptos"/>
          <w:color w:val="000000" w:themeColor="text1"/>
        </w:rPr>
        <w:t xml:space="preserve">Trained as an art historian before turning toward artistic practice, Milczanowska approaches ceramics not primarily as craft but as a sculptural language through which questions of embodiment, temporality, and ecological interdependence may be addressed. Working with clay sourced from Silesia and firing her works in earth pits </w:t>
      </w:r>
      <w:r w:rsidR="002612A8">
        <w:t>near her hometown of Pszczyna</w:t>
      </w:r>
      <w:r w:rsidRPr="1871E8A3">
        <w:rPr>
          <w:rFonts w:ascii="Aptos" w:hAnsi="Aptos" w:eastAsia="Aptos" w:cs="Aptos"/>
          <w:color w:val="000000" w:themeColor="text1"/>
        </w:rPr>
        <w:t>, the artist treats earth and fire as active collaborators. The resulting objects bear the traces of elemental processes: markings left by combustion, mineral variation, and plant matter become part of their final surfaces, rendering each work singular.</w:t>
      </w:r>
    </w:p>
    <w:p w:rsidRPr="00EA6611" w:rsidR="00C640A5" w:rsidP="00EA6611" w:rsidRDefault="126D1795" w14:paraId="54123825" w14:textId="2DFC46D7">
      <w:pPr>
        <w:pStyle w:val="HTML-wstpniesformatowany"/>
        <w:spacing w:line="276" w:lineRule="auto"/>
        <w:jc w:val="both"/>
        <w:rPr>
          <w:rFonts w:ascii="Aptos" w:hAnsi="Aptos" w:eastAsia="Aptos" w:cs="Aptos"/>
          <w:color w:val="000000" w:themeColor="text1"/>
          <w:sz w:val="24"/>
          <w:szCs w:val="24"/>
          <w:lang w:val="en-US" w:eastAsia="ja-JP"/>
        </w:rPr>
      </w:pPr>
      <w:r w:rsidRPr="00EA6611">
        <w:rPr>
          <w:rFonts w:ascii="Aptos" w:hAnsi="Aptos" w:eastAsia="Aptos" w:cs="Aptos"/>
          <w:color w:val="000000" w:themeColor="text1"/>
          <w:sz w:val="24"/>
          <w:szCs w:val="24"/>
          <w:lang w:val="en-US" w:eastAsia="ja-JP"/>
        </w:rPr>
        <w:t xml:space="preserve">The exhibition centers on a series of large </w:t>
      </w:r>
      <w:r w:rsidRPr="00EA6611" w:rsidR="00845997">
        <w:rPr>
          <w:rFonts w:ascii="Aptos" w:hAnsi="Aptos" w:eastAsia="Aptos" w:cs="Aptos"/>
          <w:color w:val="000000" w:themeColor="text1"/>
          <w:sz w:val="24"/>
          <w:szCs w:val="24"/>
          <w:lang w:val="en-US" w:eastAsia="ja-JP"/>
        </w:rPr>
        <w:t>approximately seventy centimeters high</w:t>
      </w:r>
      <w:r w:rsidRPr="00EA6611">
        <w:rPr>
          <w:rFonts w:ascii="Aptos" w:hAnsi="Aptos" w:eastAsia="Aptos" w:cs="Aptos"/>
          <w:color w:val="000000" w:themeColor="text1"/>
          <w:sz w:val="24"/>
          <w:szCs w:val="24"/>
          <w:lang w:val="en-US" w:eastAsia="ja-JP"/>
        </w:rPr>
        <w:t>, these forms maintain a scale that remains close to the body</w:t>
      </w:r>
      <w:r w:rsidRPr="00EA6611" w:rsidR="00510BFA">
        <w:rPr>
          <w:rFonts w:ascii="Aptos" w:hAnsi="Aptos" w:eastAsia="Aptos" w:cs="Aptos"/>
          <w:color w:val="000000" w:themeColor="text1"/>
          <w:sz w:val="24"/>
          <w:szCs w:val="24"/>
          <w:lang w:val="en-US" w:eastAsia="ja-JP"/>
        </w:rPr>
        <w:t>–</w:t>
      </w:r>
      <w:r w:rsidRPr="00EA6611" w:rsidR="6ACE5314">
        <w:rPr>
          <w:rFonts w:ascii="Aptos" w:hAnsi="Aptos" w:eastAsia="Aptos" w:cs="Aptos"/>
          <w:color w:val="000000" w:themeColor="text1"/>
          <w:sz w:val="24"/>
          <w:szCs w:val="24"/>
          <w:lang w:val="en-US" w:eastAsia="ja-JP"/>
        </w:rPr>
        <w:t>present yet</w:t>
      </w:r>
      <w:r w:rsidRPr="00EA6611">
        <w:rPr>
          <w:rFonts w:ascii="Aptos" w:hAnsi="Aptos" w:eastAsia="Aptos" w:cs="Aptos"/>
          <w:color w:val="000000" w:themeColor="text1"/>
          <w:sz w:val="24"/>
          <w:szCs w:val="24"/>
          <w:lang w:val="en-US" w:eastAsia="ja-JP"/>
        </w:rPr>
        <w:t xml:space="preserve"> never overwhelming. Their unglazed surfaces reveal the structure of the clay and preserve the</w:t>
      </w:r>
      <w:r w:rsidRPr="00EA6611">
        <w:rPr>
          <w:rFonts w:ascii="Aptos" w:hAnsi="Aptos" w:eastAsia="Aptos" w:cs="Aptos"/>
          <w:color w:val="000000" w:themeColor="text1"/>
          <w:sz w:val="24"/>
          <w:szCs w:val="24"/>
        </w:rPr>
        <w:t xml:space="preserve"> evidence of </w:t>
      </w:r>
      <w:r w:rsidRPr="00EA6611">
        <w:rPr>
          <w:rFonts w:ascii="Aptos" w:hAnsi="Aptos" w:eastAsia="Aptos" w:cs="Aptos"/>
          <w:color w:val="000000" w:themeColor="text1"/>
          <w:sz w:val="24"/>
          <w:szCs w:val="24"/>
        </w:rPr>
        <w:lastRenderedPageBreak/>
        <w:t>touch, allowing the material to retain both its physical immediacy and the memory of its making.</w:t>
      </w:r>
    </w:p>
    <w:p w:rsidRPr="00973057" w:rsidR="00973057" w:rsidP="00EA6611" w:rsidRDefault="00973057" w14:paraId="0CEA3BF8" w14:textId="77777777">
      <w:pPr>
        <w:pStyle w:val="NormalnyWeb"/>
        <w:spacing w:line="276" w:lineRule="auto"/>
        <w:jc w:val="both"/>
        <w:rPr>
          <w:rFonts w:ascii="Aptos" w:hAnsi="Aptos" w:eastAsia="Aptos" w:cs="Aptos"/>
          <w:color w:val="000000" w:themeColor="text1"/>
          <w:lang w:val="en-US" w:eastAsia="ja-JP"/>
        </w:rPr>
      </w:pPr>
      <w:r w:rsidRPr="00973057">
        <w:rPr>
          <w:rFonts w:ascii="Aptos" w:hAnsi="Aptos" w:eastAsia="Aptos" w:cs="Aptos"/>
          <w:color w:val="000000" w:themeColor="text1"/>
          <w:lang w:val="en-US" w:eastAsia="ja-JP"/>
        </w:rPr>
        <w:t>At the heart of the exhibition lies a reflection on the very notion of blooming. The metaphor of a flower is often used to describe the successive stages of a woman’s life: growth, blossoming, maturity, and decline. Yet what takes place in the natural world does not easily translate into human experience. Blooming is a stage of growth suspended somewhere between beginning and end. The sequence of events contained within the word itself carries distinctly positive connotations.</w:t>
      </w:r>
    </w:p>
    <w:p w:rsidRPr="00973057" w:rsidR="00973057" w:rsidP="00EA6611" w:rsidRDefault="00973057" w14:paraId="110B4CA6" w14:textId="77777777">
      <w:pPr>
        <w:pStyle w:val="NormalnyWeb"/>
        <w:spacing w:line="276" w:lineRule="auto"/>
        <w:jc w:val="both"/>
        <w:rPr>
          <w:rFonts w:ascii="Aptos" w:hAnsi="Aptos" w:eastAsia="Aptos" w:cs="Aptos"/>
          <w:color w:val="000000" w:themeColor="text1"/>
          <w:lang w:val="en-US" w:eastAsia="ja-JP"/>
        </w:rPr>
      </w:pPr>
      <w:r w:rsidRPr="00973057">
        <w:rPr>
          <w:rFonts w:ascii="Aptos" w:hAnsi="Aptos" w:eastAsia="Aptos" w:cs="Aptos"/>
          <w:color w:val="000000" w:themeColor="text1"/>
          <w:lang w:val="en-US" w:eastAsia="ja-JP"/>
        </w:rPr>
        <w:t>In Milczanowska’s work, blooming is not a singular moment but an ongoing process of transformation. A flower may bloom only once, yet a person remains in a constant state of becoming. Growth, fulfillment, and renewal do not occur just once; they return in different forms throughout life.</w:t>
      </w:r>
    </w:p>
    <w:p w:rsidR="00C640A5" w:rsidP="00973057" w:rsidRDefault="126D1795" w14:paraId="34C147B6" w14:textId="3282C685">
      <w:pPr>
        <w:spacing w:before="240" w:after="0"/>
        <w:ind w:firstLine="720"/>
        <w:jc w:val="both"/>
        <w:rPr>
          <w:rFonts w:ascii="Aptos" w:hAnsi="Aptos" w:eastAsia="Aptos" w:cs="Aptos"/>
          <w:i/>
          <w:iCs/>
          <w:color w:val="000000" w:themeColor="text1"/>
        </w:rPr>
      </w:pPr>
      <w:r w:rsidRPr="1871E8A3">
        <w:rPr>
          <w:rFonts w:ascii="Aptos" w:hAnsi="Aptos" w:eastAsia="Aptos" w:cs="Aptos"/>
          <w:i/>
          <w:iCs/>
          <w:color w:val="000000" w:themeColor="text1"/>
        </w:rPr>
        <w:t xml:space="preserve">A woman remains in a state of continuous transformation; </w:t>
      </w:r>
    </w:p>
    <w:p w:rsidR="00C640A5" w:rsidP="1871E8A3" w:rsidRDefault="126D1795" w14:paraId="13A2CFE6" w14:textId="3DD25D41">
      <w:pPr>
        <w:spacing w:after="0"/>
        <w:ind w:firstLine="720"/>
        <w:jc w:val="both"/>
        <w:rPr>
          <w:rFonts w:ascii="Aptos" w:hAnsi="Aptos" w:eastAsia="Aptos" w:cs="Aptos"/>
          <w:i/>
          <w:iCs/>
          <w:color w:val="000000" w:themeColor="text1"/>
        </w:rPr>
      </w:pPr>
      <w:r w:rsidRPr="1871E8A3">
        <w:rPr>
          <w:rFonts w:ascii="Aptos" w:hAnsi="Aptos" w:eastAsia="Aptos" w:cs="Aptos"/>
          <w:i/>
          <w:iCs/>
          <w:color w:val="000000" w:themeColor="text1"/>
        </w:rPr>
        <w:t xml:space="preserve">blooming and bearing fruit are not the culmination of her journey, </w:t>
      </w:r>
    </w:p>
    <w:p w:rsidR="00C640A5" w:rsidP="1871E8A3" w:rsidRDefault="00510BFA" w14:paraId="19226608" w14:textId="2D93F3DE">
      <w:pPr>
        <w:spacing w:after="0"/>
        <w:ind w:firstLine="720"/>
        <w:jc w:val="both"/>
        <w:rPr>
          <w:rFonts w:ascii="Aptos" w:hAnsi="Aptos" w:eastAsia="Aptos" w:cs="Aptos"/>
          <w:i/>
          <w:iCs/>
          <w:color w:val="000000" w:themeColor="text1"/>
        </w:rPr>
      </w:pPr>
      <w:r>
        <w:rPr>
          <w:rFonts w:ascii="Aptos" w:hAnsi="Aptos" w:eastAsia="Aptos" w:cs="Aptos"/>
          <w:i/>
          <w:iCs/>
          <w:color w:val="000000" w:themeColor="text1"/>
        </w:rPr>
        <w:t>but merely one of its stages</w:t>
      </w:r>
      <w:r w:rsidRPr="00510BFA" w:rsidR="126D1795">
        <w:rPr>
          <w:rFonts w:ascii="Aptos" w:hAnsi="Aptos" w:eastAsia="Aptos" w:cs="Aptos"/>
          <w:iCs/>
          <w:color w:val="000000" w:themeColor="text1"/>
        </w:rPr>
        <w:t>¹</w:t>
      </w:r>
      <w:r w:rsidR="00992FDB">
        <w:rPr>
          <w:rFonts w:ascii="Aptos" w:hAnsi="Aptos" w:eastAsia="Aptos" w:cs="Aptos"/>
          <w:iCs/>
          <w:color w:val="000000" w:themeColor="text1"/>
        </w:rPr>
        <w:t>.</w:t>
      </w:r>
    </w:p>
    <w:p w:rsidR="00C640A5" w:rsidP="1871E8A3" w:rsidRDefault="00C640A5" w14:paraId="0F571367" w14:textId="651AC701">
      <w:pPr>
        <w:spacing w:after="0"/>
        <w:ind w:firstLine="720"/>
        <w:jc w:val="both"/>
        <w:rPr>
          <w:rFonts w:ascii="Aptos" w:hAnsi="Aptos" w:eastAsia="Aptos" w:cs="Aptos"/>
          <w:i/>
          <w:iCs/>
          <w:color w:val="000000" w:themeColor="text1"/>
        </w:rPr>
      </w:pPr>
    </w:p>
    <w:p w:rsidR="00C640A5" w:rsidP="1871E8A3" w:rsidRDefault="126D1795" w14:paraId="33E3195D" w14:textId="7DEE9BA0">
      <w:pPr>
        <w:jc w:val="both"/>
        <w:rPr>
          <w:rFonts w:ascii="Aptos" w:hAnsi="Aptos" w:eastAsia="Aptos" w:cs="Aptos"/>
          <w:color w:val="000000" w:themeColor="text1"/>
        </w:rPr>
      </w:pPr>
      <w:r w:rsidRPr="1871E8A3">
        <w:rPr>
          <w:rFonts w:ascii="Aptos" w:hAnsi="Aptos" w:eastAsia="Aptos" w:cs="Aptos"/>
          <w:color w:val="000000" w:themeColor="text1"/>
        </w:rPr>
        <w:t xml:space="preserve">The subtitle, </w:t>
      </w:r>
      <w:r w:rsidRPr="1871E8A3">
        <w:rPr>
          <w:rFonts w:ascii="Aptos" w:hAnsi="Aptos" w:eastAsia="Aptos" w:cs="Aptos"/>
          <w:i/>
          <w:iCs/>
          <w:color w:val="000000" w:themeColor="text1"/>
        </w:rPr>
        <w:t xml:space="preserve">A Story </w:t>
      </w:r>
      <w:r w:rsidRPr="1871E8A3" w:rsidR="20488FC9">
        <w:rPr>
          <w:rFonts w:ascii="Aptos" w:hAnsi="Aptos" w:eastAsia="Aptos" w:cs="Aptos"/>
          <w:i/>
          <w:iCs/>
          <w:color w:val="000000" w:themeColor="text1"/>
        </w:rPr>
        <w:t>About</w:t>
      </w:r>
      <w:r w:rsidRPr="1871E8A3">
        <w:rPr>
          <w:rFonts w:ascii="Aptos" w:hAnsi="Aptos" w:eastAsia="Aptos" w:cs="Aptos"/>
          <w:i/>
          <w:iCs/>
          <w:color w:val="000000" w:themeColor="text1"/>
        </w:rPr>
        <w:t xml:space="preserve"> Earth</w:t>
      </w:r>
      <w:r w:rsidRPr="1871E8A3">
        <w:rPr>
          <w:rFonts w:ascii="Aptos" w:hAnsi="Aptos" w:eastAsia="Aptos" w:cs="Aptos"/>
          <w:color w:val="000000" w:themeColor="text1"/>
        </w:rPr>
        <w:t>, refers both to the material substance of the works and to the place from which they emerge. Earth appears here not as a passive resource but as an active participant in the creative process. It receives fire, retains heat, and returns these encounters as traces inscribed across the surfaces of the sculptures. Milczanowska approaches figures such as earth, mother, and woman not as fixed symbols but as relational and processual forms through which interconnectedness may be understood. Earth becomes a metaphor for continuity, transformation, and mutual dependence rather than for linear narratives of origin and decay.</w:t>
      </w:r>
    </w:p>
    <w:p w:rsidR="00C640A5" w:rsidP="1871E8A3" w:rsidRDefault="126D1795" w14:paraId="138B8CA6" w14:textId="0686D178">
      <w:pPr>
        <w:jc w:val="both"/>
      </w:pPr>
      <w:r w:rsidRPr="4CC88AFE" w:rsidR="126D1795">
        <w:rPr>
          <w:rFonts w:ascii="Aptos" w:hAnsi="Aptos" w:eastAsia="Aptos" w:cs="Aptos"/>
          <w:color w:val="000000" w:themeColor="text1" w:themeTint="FF" w:themeShade="FF"/>
        </w:rPr>
        <w:t xml:space="preserve">The theme of growth also extends to the artist's own practice. The works emerge from </w:t>
      </w:r>
      <w:r w:rsidRPr="4CC88AFE" w:rsidR="2D9D7EA6">
        <w:rPr>
          <w:rFonts w:ascii="Aptos" w:hAnsi="Aptos" w:eastAsia="Aptos" w:cs="Aptos"/>
          <w:color w:val="000000" w:themeColor="text1" w:themeTint="FF" w:themeShade="FF"/>
        </w:rPr>
        <w:t>a</w:t>
      </w:r>
      <w:r w:rsidRPr="4CC88AFE" w:rsidR="126D1795">
        <w:rPr>
          <w:rFonts w:ascii="Aptos" w:hAnsi="Aptos" w:eastAsia="Aptos" w:cs="Aptos"/>
          <w:color w:val="000000" w:themeColor="text1" w:themeTint="FF" w:themeShade="FF"/>
        </w:rPr>
        <w:t xml:space="preserve"> sustained process of creating space for artistic work, confronting material limitations, and committing to a path that often requires perseverance. The upwar</w:t>
      </w:r>
      <w:r w:rsidRPr="4CC88AFE" w:rsidR="126D1795">
        <w:rPr>
          <w:rFonts w:ascii="Aptos" w:hAnsi="Aptos" w:eastAsia="Aptos" w:cs="Aptos"/>
          <w:color w:val="000000" w:themeColor="text1" w:themeTint="FF" w:themeShade="FF"/>
        </w:rPr>
        <w:t>d-openi</w:t>
      </w:r>
      <w:r w:rsidRPr="4CC88AFE" w:rsidR="126D1795">
        <w:rPr>
          <w:rFonts w:ascii="Aptos" w:hAnsi="Aptos" w:eastAsia="Aptos" w:cs="Aptos"/>
          <w:color w:val="000000" w:themeColor="text1" w:themeTint="FF" w:themeShade="FF"/>
        </w:rPr>
        <w:t>ng forms can be understood as records of this experience</w:t>
      </w:r>
      <w:r w:rsidRPr="4CC88AFE" w:rsidR="4C9CB958">
        <w:rPr>
          <w:rFonts w:ascii="Aptos" w:hAnsi="Aptos" w:eastAsia="Aptos" w:cs="Aptos"/>
          <w:color w:val="000000" w:themeColor="text1" w:themeTint="FF" w:themeShade="FF"/>
        </w:rPr>
        <w:t xml:space="preserve"> -</w:t>
      </w:r>
      <w:r w:rsidRPr="4CC88AFE" w:rsidR="126D1795">
        <w:rPr>
          <w:rFonts w:ascii="Aptos" w:hAnsi="Aptos" w:eastAsia="Aptos" w:cs="Aptos"/>
          <w:color w:val="000000" w:themeColor="text1" w:themeTint="FF" w:themeShade="FF"/>
        </w:rPr>
        <w:t>manifestations of maturation not as movement toward completion but as a condition of ongoing development.</w:t>
      </w:r>
    </w:p>
    <w:p w:rsidR="00C640A5" w:rsidP="1871E8A3" w:rsidRDefault="126D1795" w14:paraId="135CA919" w14:textId="53A38DAB">
      <w:pPr>
        <w:jc w:val="both"/>
      </w:pPr>
      <w:r w:rsidRPr="1871E8A3">
        <w:rPr>
          <w:rFonts w:ascii="Aptos" w:hAnsi="Aptos" w:eastAsia="Aptos" w:cs="Aptos"/>
          <w:color w:val="000000" w:themeColor="text1"/>
        </w:rPr>
        <w:t xml:space="preserve">Milczanowska constructs her sculptures using the coil-building technique, which she continues to develop at an increasingly ambitious scale. The largest forms weigh approximately fifty kilograms and require careful negotiation between gravity, structure, and drying time. Once completed, the pieces are fired in deep pits excavated in the earth. During firing, plant matter is placed over the surfaces, leaving unpredictable marks, tonal transitions, and discolorations as it burns. The final appearance of each work remains </w:t>
      </w:r>
      <w:r w:rsidRPr="1871E8A3">
        <w:rPr>
          <w:rFonts w:ascii="Aptos" w:hAnsi="Aptos" w:eastAsia="Aptos" w:cs="Aptos"/>
          <w:color w:val="000000" w:themeColor="text1"/>
        </w:rPr>
        <w:lastRenderedPageBreak/>
        <w:t>partially beyond the artist's control, preserving a dialogue between intention, material, and environment.</w:t>
      </w:r>
    </w:p>
    <w:p w:rsidR="00C640A5" w:rsidP="1871E8A3" w:rsidRDefault="126D1795" w14:paraId="61189FEC" w14:textId="32A58B15">
      <w:pPr>
        <w:spacing w:after="240"/>
        <w:jc w:val="both"/>
      </w:pPr>
      <w:r w:rsidRPr="1871E8A3">
        <w:rPr>
          <w:rFonts w:ascii="Aptos" w:hAnsi="Aptos" w:eastAsia="Aptos" w:cs="Aptos"/>
          <w:color w:val="000000" w:themeColor="text1"/>
        </w:rPr>
        <w:t xml:space="preserve">The firing process itself forms an important part of the work. Family and friends regularly gather around the fire, often </w:t>
      </w:r>
      <w:r w:rsidRPr="1871E8A3" w:rsidR="0D9C020A">
        <w:rPr>
          <w:rFonts w:ascii="Aptos" w:hAnsi="Aptos" w:eastAsia="Aptos" w:cs="Aptos"/>
          <w:color w:val="000000" w:themeColor="text1"/>
        </w:rPr>
        <w:t>tending to</w:t>
      </w:r>
      <w:r w:rsidRPr="1871E8A3">
        <w:rPr>
          <w:rFonts w:ascii="Aptos" w:hAnsi="Aptos" w:eastAsia="Aptos" w:cs="Aptos"/>
          <w:color w:val="000000" w:themeColor="text1"/>
        </w:rPr>
        <w:t xml:space="preserve"> it throughout the night. These communal encounters evoke older traditions in which labor and social life were closely intertwined.</w:t>
      </w:r>
    </w:p>
    <w:p w:rsidR="00C640A5" w:rsidP="1871E8A3" w:rsidRDefault="126D1795" w14:paraId="7632463A" w14:textId="61ECAD74">
      <w:pPr>
        <w:spacing w:after="0"/>
        <w:ind w:firstLine="720"/>
        <w:jc w:val="both"/>
        <w:rPr>
          <w:rFonts w:ascii="Aptos" w:hAnsi="Aptos" w:eastAsia="Aptos" w:cs="Aptos"/>
          <w:i/>
          <w:iCs/>
          <w:color w:val="000000" w:themeColor="text1"/>
        </w:rPr>
      </w:pPr>
      <w:r w:rsidRPr="1871E8A3">
        <w:rPr>
          <w:rFonts w:ascii="Aptos" w:hAnsi="Aptos" w:eastAsia="Aptos" w:cs="Aptos"/>
          <w:i/>
          <w:iCs/>
          <w:color w:val="000000" w:themeColor="text1"/>
        </w:rPr>
        <w:t xml:space="preserve">Gatherings around the fire form an essential and inseparable </w:t>
      </w:r>
    </w:p>
    <w:p w:rsidR="00C640A5" w:rsidP="1871E8A3" w:rsidRDefault="00992FDB" w14:paraId="12FBBBD1" w14:textId="497DE8AD">
      <w:pPr>
        <w:spacing w:after="0"/>
        <w:ind w:firstLine="720"/>
        <w:jc w:val="both"/>
        <w:rPr>
          <w:rFonts w:ascii="Aptos" w:hAnsi="Aptos" w:eastAsia="Aptos" w:cs="Aptos"/>
          <w:i/>
          <w:iCs/>
          <w:color w:val="000000" w:themeColor="text1"/>
        </w:rPr>
      </w:pPr>
      <w:r>
        <w:rPr>
          <w:rFonts w:ascii="Aptos" w:hAnsi="Aptos" w:eastAsia="Aptos" w:cs="Aptos"/>
          <w:i/>
          <w:iCs/>
          <w:color w:val="000000" w:themeColor="text1"/>
        </w:rPr>
        <w:t>part of the creative process</w:t>
      </w:r>
      <w:r w:rsidRPr="00992FDB">
        <w:rPr>
          <w:rFonts w:ascii="Aptos" w:hAnsi="Aptos" w:eastAsia="Aptos" w:cs="Aptos"/>
          <w:iCs/>
          <w:color w:val="000000" w:themeColor="text1"/>
        </w:rPr>
        <w:t>².</w:t>
      </w:r>
    </w:p>
    <w:p w:rsidR="00C640A5" w:rsidP="1871E8A3" w:rsidRDefault="00C640A5" w14:paraId="58729225" w14:textId="7F3B11E3">
      <w:pPr>
        <w:spacing w:after="0"/>
        <w:ind w:firstLine="720"/>
        <w:jc w:val="both"/>
        <w:rPr>
          <w:rFonts w:ascii="Aptos" w:hAnsi="Aptos" w:eastAsia="Aptos" w:cs="Aptos"/>
          <w:i/>
          <w:iCs/>
          <w:color w:val="000000" w:themeColor="text1"/>
        </w:rPr>
      </w:pPr>
    </w:p>
    <w:p w:rsidR="00C640A5" w:rsidP="1871E8A3" w:rsidRDefault="126D1795" w14:paraId="70573F0F" w14:textId="3DE08018">
      <w:pPr>
        <w:jc w:val="both"/>
      </w:pPr>
      <w:r w:rsidRPr="1871E8A3">
        <w:rPr>
          <w:rFonts w:ascii="Aptos" w:hAnsi="Aptos" w:eastAsia="Aptos" w:cs="Aptos"/>
          <w:color w:val="000000" w:themeColor="text1"/>
        </w:rPr>
        <w:t>The works therefore carry traces not only of earth and fire but also of the relationships and shared experiences that accompany their making.</w:t>
      </w:r>
    </w:p>
    <w:p w:rsidR="00C640A5" w:rsidP="1871E8A3" w:rsidRDefault="0055291C" w14:paraId="75D4FBF5" w14:textId="528EB8D5">
      <w:pPr>
        <w:jc w:val="both"/>
      </w:pPr>
      <w:r>
        <w:t xml:space="preserve">An integral component of the exhibition is </w:t>
      </w:r>
      <w:r>
        <w:rPr>
          <w:rStyle w:val="Uwydatnienie"/>
        </w:rPr>
        <w:t>Rosa</w:t>
      </w:r>
      <w:r>
        <w:t xml:space="preserve"> (Dew), a large suspended installation composed of thousands of hand-formed clay beads.</w:t>
      </w:r>
      <w:r w:rsidRPr="1871E8A3" w:rsidR="126D1795">
        <w:rPr>
          <w:rFonts w:ascii="Aptos" w:hAnsi="Aptos" w:eastAsia="Aptos" w:cs="Aptos"/>
          <w:color w:val="000000" w:themeColor="text1"/>
        </w:rPr>
        <w:t xml:space="preserve"> Fired using the same pit-firing process as the vessels, the beads range in tone from pale whites to deep blacks and are connected by hand into a vast woven structure inspired by traditional net-making techniques. Many of the beads were created not only by the artist but also by family members and friends invited to participate in the process, extending the collaborative spirit of the firings into the exhibition itself.</w:t>
      </w:r>
    </w:p>
    <w:p w:rsidR="00C640A5" w:rsidP="1871E8A3" w:rsidRDefault="126D1795" w14:paraId="7F90D582" w14:textId="4F320FF1">
      <w:pPr>
        <w:jc w:val="both"/>
      </w:pPr>
      <w:r w:rsidRPr="1871E8A3">
        <w:rPr>
          <w:rFonts w:ascii="Aptos" w:hAnsi="Aptos" w:eastAsia="Aptos" w:cs="Aptos"/>
          <w:color w:val="000000" w:themeColor="text1"/>
        </w:rPr>
        <w:t>Suspended on linen and transparent filaments, the structure descends through the gallery in soft cascading formations. From a distance it appears almost weightless; up close, the density of its ceramic elements becomes apparent. Evoking root systems, hanging vegetation, and organic networks, the installation transforms the gallery into an environment shaped by accumulation, interdependence, and growth.</w:t>
      </w:r>
    </w:p>
    <w:p w:rsidR="00C640A5" w:rsidP="1871E8A3" w:rsidRDefault="126D1795" w14:paraId="3DECBF4D" w14:textId="0E934DEF">
      <w:pPr>
        <w:jc w:val="both"/>
      </w:pPr>
      <w:r w:rsidRPr="1871E8A3">
        <w:rPr>
          <w:rFonts w:ascii="Aptos" w:hAnsi="Aptos" w:eastAsia="Aptos" w:cs="Aptos"/>
          <w:color w:val="000000" w:themeColor="text1"/>
        </w:rPr>
        <w:t xml:space="preserve">Together, the sculptural vessels and suspended installation form a meditation on growth, transformation, and the enduring relationship between body, material, and environment. Through </w:t>
      </w:r>
      <w:r w:rsidRPr="1871E8A3">
        <w:rPr>
          <w:rFonts w:ascii="Aptos" w:hAnsi="Aptos" w:eastAsia="Aptos" w:cs="Aptos"/>
          <w:i/>
          <w:iCs/>
          <w:color w:val="000000" w:themeColor="text1"/>
        </w:rPr>
        <w:t>Blooming. A Story</w:t>
      </w:r>
      <w:r w:rsidRPr="1871E8A3" w:rsidR="34D4E459">
        <w:rPr>
          <w:rFonts w:ascii="Aptos" w:hAnsi="Aptos" w:eastAsia="Aptos" w:cs="Aptos"/>
          <w:i/>
          <w:iCs/>
          <w:color w:val="000000" w:themeColor="text1"/>
        </w:rPr>
        <w:t xml:space="preserve"> About</w:t>
      </w:r>
      <w:r w:rsidRPr="1871E8A3">
        <w:rPr>
          <w:rFonts w:ascii="Aptos" w:hAnsi="Aptos" w:eastAsia="Aptos" w:cs="Aptos"/>
          <w:i/>
          <w:iCs/>
          <w:color w:val="000000" w:themeColor="text1"/>
        </w:rPr>
        <w:t xml:space="preserve"> Earth</w:t>
      </w:r>
      <w:r w:rsidRPr="1871E8A3">
        <w:rPr>
          <w:rFonts w:ascii="Aptos" w:hAnsi="Aptos" w:eastAsia="Aptos" w:cs="Aptos"/>
          <w:color w:val="000000" w:themeColor="text1"/>
        </w:rPr>
        <w:t>, Anna Milczanowska proposes a vision of blooming not as a temporary state but as a continuous mode of existence.</w:t>
      </w:r>
    </w:p>
    <w:p w:rsidR="00C640A5" w:rsidP="1871E8A3" w:rsidRDefault="126D1795" w14:paraId="23542FE9" w14:textId="68B8B2EC">
      <w:pPr>
        <w:jc w:val="both"/>
      </w:pPr>
      <w:r w:rsidRPr="1871E8A3">
        <w:rPr>
          <w:rFonts w:ascii="Aptos" w:hAnsi="Aptos" w:eastAsia="Aptos" w:cs="Aptos"/>
          <w:color w:val="000000" w:themeColor="text1"/>
        </w:rPr>
        <w:t xml:space="preserve">The exhibition will be accompanied by a curatorial text by </w:t>
      </w:r>
      <w:r w:rsidRPr="1871E8A3">
        <w:rPr>
          <w:rFonts w:ascii="Aptos" w:hAnsi="Aptos" w:eastAsia="Aptos" w:cs="Aptos"/>
          <w:b/>
          <w:bCs/>
          <w:color w:val="000000" w:themeColor="text1"/>
        </w:rPr>
        <w:t>Maria Cristina Didero</w:t>
      </w:r>
      <w:r w:rsidRPr="1871E8A3">
        <w:rPr>
          <w:rFonts w:ascii="Aptos" w:hAnsi="Aptos" w:eastAsia="Aptos" w:cs="Aptos"/>
          <w:color w:val="000000" w:themeColor="text1"/>
        </w:rPr>
        <w:t xml:space="preserve">, </w:t>
      </w:r>
      <w:r w:rsidRPr="1871E8A3" w:rsidR="0D4424E9">
        <w:rPr>
          <w:rFonts w:ascii="Aptos" w:hAnsi="Aptos" w:eastAsia="Aptos" w:cs="Aptos"/>
          <w:color w:val="000000" w:themeColor="text1"/>
        </w:rPr>
        <w:t>an internationally</w:t>
      </w:r>
      <w:r w:rsidRPr="1871E8A3">
        <w:rPr>
          <w:rFonts w:ascii="Aptos" w:hAnsi="Aptos" w:eastAsia="Aptos" w:cs="Aptos"/>
          <w:color w:val="000000" w:themeColor="text1"/>
        </w:rPr>
        <w:t xml:space="preserve"> acclaimed curator, author, and design scholar. Former Curatorial Director of Design Miam</w:t>
      </w:r>
      <w:r w:rsidRPr="00BF32DA">
        <w:rPr>
          <w:rFonts w:ascii="Aptos" w:hAnsi="Aptos" w:eastAsia="Aptos" w:cs="Aptos"/>
          <w:color w:val="000000" w:themeColor="text1"/>
        </w:rPr>
        <w:t>i</w:t>
      </w:r>
      <w:r w:rsidRPr="00BF32DA" w:rsidR="00992FDB">
        <w:rPr>
          <w:rFonts w:ascii="Aptos" w:hAnsi="Aptos" w:eastAsia="Aptos" w:cs="Aptos"/>
          <w:color w:val="000000" w:themeColor="text1"/>
        </w:rPr>
        <w:t>–</w:t>
      </w:r>
      <w:r w:rsidRPr="1871E8A3">
        <w:rPr>
          <w:rFonts w:ascii="Aptos" w:hAnsi="Aptos" w:eastAsia="Aptos" w:cs="Aptos"/>
          <w:color w:val="000000" w:themeColor="text1"/>
        </w:rPr>
        <w:t>the first Italian curator to hold the position</w:t>
      </w:r>
      <w:r w:rsidRPr="00BF32DA" w:rsidR="00BF32DA">
        <w:rPr>
          <w:rFonts w:ascii="Aptos" w:hAnsi="Aptos" w:eastAsia="Aptos" w:cs="Aptos"/>
          <w:color w:val="000000" w:themeColor="text1"/>
        </w:rPr>
        <w:t>–</w:t>
      </w:r>
      <w:r w:rsidRPr="1871E8A3">
        <w:rPr>
          <w:rFonts w:ascii="Aptos" w:hAnsi="Aptos" w:eastAsia="Aptos" w:cs="Aptos"/>
          <w:color w:val="000000" w:themeColor="text1"/>
        </w:rPr>
        <w:t xml:space="preserve">Didero is recognized for her research-driven approach to contemporary design and her ability to situate emerging practices within broader cultural and intellectual contexts. Her contribution to </w:t>
      </w:r>
      <w:r w:rsidRPr="1871E8A3">
        <w:rPr>
          <w:rFonts w:ascii="Aptos" w:hAnsi="Aptos" w:eastAsia="Aptos" w:cs="Aptos"/>
          <w:i/>
          <w:iCs/>
          <w:color w:val="000000" w:themeColor="text1"/>
        </w:rPr>
        <w:t xml:space="preserve">Blooming. A Story </w:t>
      </w:r>
      <w:r w:rsidRPr="1871E8A3" w:rsidR="58EB9851">
        <w:rPr>
          <w:rFonts w:ascii="Aptos" w:hAnsi="Aptos" w:eastAsia="Aptos" w:cs="Aptos"/>
          <w:i/>
          <w:iCs/>
          <w:color w:val="000000" w:themeColor="text1"/>
        </w:rPr>
        <w:t>About</w:t>
      </w:r>
      <w:r w:rsidRPr="1871E8A3">
        <w:rPr>
          <w:rFonts w:ascii="Aptos" w:hAnsi="Aptos" w:eastAsia="Aptos" w:cs="Aptos"/>
          <w:i/>
          <w:iCs/>
          <w:color w:val="000000" w:themeColor="text1"/>
        </w:rPr>
        <w:t xml:space="preserve"> Earth</w:t>
      </w:r>
      <w:r w:rsidRPr="1871E8A3" w:rsidR="78A0AB04">
        <w:rPr>
          <w:rFonts w:ascii="Aptos" w:hAnsi="Aptos" w:eastAsia="Aptos" w:cs="Aptos"/>
          <w:i/>
          <w:iCs/>
          <w:color w:val="000000" w:themeColor="text1"/>
        </w:rPr>
        <w:t xml:space="preserve"> </w:t>
      </w:r>
      <w:r w:rsidRPr="1871E8A3">
        <w:rPr>
          <w:rFonts w:ascii="Aptos" w:hAnsi="Aptos" w:eastAsia="Aptos" w:cs="Aptos"/>
          <w:color w:val="000000" w:themeColor="text1"/>
        </w:rPr>
        <w:t>offers an additional perspective on Milczanowska's exploration of materiality, transformation, and contemporary notions of growth.</w:t>
      </w:r>
    </w:p>
    <w:p w:rsidR="00C640A5" w:rsidP="1871E8A3" w:rsidRDefault="00C640A5" w14:paraId="2A00F202" w14:textId="387644EE">
      <w:pPr>
        <w:pStyle w:val="Nagwek2"/>
        <w:jc w:val="both"/>
        <w:rPr>
          <w:rFonts w:ascii="Aptos" w:hAnsi="Aptos" w:eastAsia="Aptos" w:cs="Aptos"/>
          <w:b/>
          <w:bCs/>
          <w:color w:val="000000" w:themeColor="text1"/>
          <w:sz w:val="24"/>
          <w:szCs w:val="24"/>
        </w:rPr>
      </w:pPr>
    </w:p>
    <w:p w:rsidR="00C640A5" w:rsidRDefault="00EF75C2" w14:paraId="7F29E148" w14:textId="00896E31">
      <w:r>
        <w:br w:type="page"/>
      </w:r>
    </w:p>
    <w:p w:rsidR="00C640A5" w:rsidP="1871E8A3" w:rsidRDefault="126D1795" w14:paraId="37DE6E5D" w14:textId="76FECD12">
      <w:pPr>
        <w:pStyle w:val="Nagwek2"/>
        <w:jc w:val="both"/>
        <w:rPr>
          <w:rFonts w:ascii="Aptos" w:hAnsi="Aptos" w:eastAsia="Aptos" w:cs="Aptos"/>
          <w:b/>
          <w:bCs/>
          <w:color w:val="000000" w:themeColor="text1"/>
          <w:sz w:val="24"/>
          <w:szCs w:val="24"/>
        </w:rPr>
      </w:pPr>
      <w:r w:rsidRPr="1871E8A3">
        <w:rPr>
          <w:rFonts w:ascii="Aptos" w:hAnsi="Aptos" w:eastAsia="Aptos" w:cs="Aptos"/>
          <w:b/>
          <w:bCs/>
          <w:color w:val="000000" w:themeColor="text1"/>
          <w:sz w:val="24"/>
          <w:szCs w:val="24"/>
        </w:rPr>
        <w:lastRenderedPageBreak/>
        <w:t>Biography</w:t>
      </w:r>
    </w:p>
    <w:p w:rsidR="00C640A5" w:rsidP="1871E8A3" w:rsidRDefault="126D1795" w14:paraId="69553AF7" w14:textId="4E229667">
      <w:pPr>
        <w:jc w:val="both"/>
      </w:pPr>
      <w:r w:rsidRPr="1871E8A3">
        <w:rPr>
          <w:rFonts w:ascii="Aptos" w:hAnsi="Aptos" w:eastAsia="Aptos" w:cs="Aptos"/>
          <w:color w:val="000000" w:themeColor="text1"/>
        </w:rPr>
        <w:t>Anna Milczanowska (b. 1985, Poland) is an art historian turned artist whose practice centers on pit-fired ceramic sculpture. Characterized by the use of natural materials and a deep engagement with every stage of production, her work explores the relationship between material process, environmental consciousness, and sculptural form. Working in accordance with zero-waste principles, she approaches earth and fire as co-creators, allowing elemental forces to participate directly in the formation of each object. Her works are distinguished by their austerity, primal simplicity, and the rich tonal qualities of the clay from which they are made.</w:t>
      </w:r>
    </w:p>
    <w:p w:rsidR="00C640A5" w:rsidP="1871E8A3" w:rsidRDefault="00210E12" w14:paraId="38ABD0A0" w14:textId="30F0B6F3">
      <w:pPr>
        <w:jc w:val="both"/>
      </w:pPr>
      <w:r>
        <w:t>Anna Milczanowska’s works were presented at the Salon Art + Design fair in New York in November 2025.</w:t>
      </w:r>
      <w:r>
        <w:t xml:space="preserve"> </w:t>
      </w:r>
      <w:r w:rsidRPr="1871E8A3" w:rsidR="126D1795">
        <w:rPr>
          <w:rFonts w:ascii="Aptos" w:hAnsi="Aptos" w:eastAsia="Aptos" w:cs="Aptos"/>
          <w:color w:val="000000" w:themeColor="text1"/>
        </w:rPr>
        <w:t>Her practice continues to expand the boundaries of contemporary ceramics, positioning the medium as a site where material experimentation, ecological awareness, and sculptural inquiry converge.</w:t>
      </w:r>
    </w:p>
    <w:p w:rsidR="00C640A5" w:rsidRDefault="00C640A5" w14:paraId="667D34CB" w14:textId="00F8DA1C"/>
    <w:p w:rsidR="00C640A5" w:rsidP="00210E12" w:rsidRDefault="126D1795" w14:paraId="45ABA50B" w14:textId="53C64F80">
      <w:pPr>
        <w:spacing w:after="0"/>
        <w:rPr>
          <w:rFonts w:ascii="Aptos" w:hAnsi="Aptos" w:eastAsia="Aptos" w:cs="Aptos"/>
          <w:color w:val="000000" w:themeColor="text1"/>
          <w:sz w:val="20"/>
          <w:szCs w:val="20"/>
        </w:rPr>
      </w:pPr>
      <w:r w:rsidRPr="1871E8A3">
        <w:rPr>
          <w:rFonts w:ascii="Aptos" w:hAnsi="Aptos" w:eastAsia="Aptos" w:cs="Aptos"/>
          <w:color w:val="000000" w:themeColor="text1"/>
          <w:sz w:val="20"/>
          <w:szCs w:val="20"/>
        </w:rPr>
        <w:t xml:space="preserve">¹ Anna Milczanowska, </w:t>
      </w:r>
      <w:r w:rsidRPr="1871E8A3">
        <w:rPr>
          <w:rFonts w:ascii="Aptos" w:hAnsi="Aptos" w:eastAsia="Aptos" w:cs="Aptos"/>
          <w:i/>
          <w:iCs/>
          <w:color w:val="000000" w:themeColor="text1"/>
          <w:sz w:val="20"/>
          <w:szCs w:val="20"/>
        </w:rPr>
        <w:t>Blooming. A Story of the Earth</w:t>
      </w:r>
      <w:r w:rsidRPr="1871E8A3">
        <w:rPr>
          <w:rFonts w:ascii="Aptos" w:hAnsi="Aptos" w:eastAsia="Aptos" w:cs="Aptos"/>
          <w:color w:val="000000" w:themeColor="text1"/>
          <w:sz w:val="20"/>
          <w:szCs w:val="20"/>
        </w:rPr>
        <w:t>, exhibition text, 2026.</w:t>
      </w:r>
    </w:p>
    <w:p w:rsidR="00C640A5" w:rsidP="00210E12" w:rsidRDefault="126D1795" w14:paraId="710BD18F" w14:textId="72434C6B">
      <w:pPr>
        <w:spacing w:after="0"/>
        <w:rPr>
          <w:rFonts w:ascii="Aptos" w:hAnsi="Aptos" w:eastAsia="Aptos" w:cs="Aptos"/>
          <w:color w:val="000000" w:themeColor="text1"/>
          <w:sz w:val="20"/>
          <w:szCs w:val="20"/>
        </w:rPr>
      </w:pPr>
      <w:r w:rsidRPr="1871E8A3">
        <w:rPr>
          <w:rFonts w:ascii="Aptos" w:hAnsi="Aptos" w:eastAsia="Aptos" w:cs="Aptos"/>
          <w:color w:val="000000" w:themeColor="text1"/>
          <w:sz w:val="20"/>
          <w:szCs w:val="20"/>
        </w:rPr>
        <w:t xml:space="preserve">² Anna Milczanowska, </w:t>
      </w:r>
      <w:r w:rsidRPr="1871E8A3">
        <w:rPr>
          <w:rFonts w:ascii="Aptos" w:hAnsi="Aptos" w:eastAsia="Aptos" w:cs="Aptos"/>
          <w:i/>
          <w:iCs/>
          <w:color w:val="000000" w:themeColor="text1"/>
          <w:sz w:val="20"/>
          <w:szCs w:val="20"/>
        </w:rPr>
        <w:t>Blooming. A Story of the Earth</w:t>
      </w:r>
      <w:r w:rsidRPr="1871E8A3">
        <w:rPr>
          <w:rFonts w:ascii="Aptos" w:hAnsi="Aptos" w:eastAsia="Aptos" w:cs="Aptos"/>
          <w:color w:val="000000" w:themeColor="text1"/>
          <w:sz w:val="20"/>
          <w:szCs w:val="20"/>
        </w:rPr>
        <w:t>, exhibition text, 2026.</w:t>
      </w:r>
    </w:p>
    <w:p w:rsidR="00C640A5" w:rsidRDefault="00C640A5" w14:paraId="2C078E63" w14:textId="22E28AEC"/>
    <w:sectPr w:rsidR="00C640A5" w:rsidSect="00DE21BA">
      <w:headerReference w:type="even" r:id="rId7"/>
      <w:headerReference w:type="default" r:id="rId8"/>
      <w:footerReference w:type="even" r:id="rId9"/>
      <w:footerReference w:type="default" r:id="rId10"/>
      <w:headerReference w:type="first" r:id="rId11"/>
      <w:footerReference w:type="first" r:id="rId12"/>
      <w:pgSz w:w="12240" w:h="15840" w:orient="portrait" w:code="1"/>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1D87" w:rsidRDefault="004C1D87" w14:paraId="1B1A8041" w14:textId="77777777">
      <w:pPr>
        <w:spacing w:after="0" w:line="240" w:lineRule="auto"/>
      </w:pPr>
      <w:r>
        <w:separator/>
      </w:r>
    </w:p>
  </w:endnote>
  <w:endnote w:type="continuationSeparator" w:id="0">
    <w:p w:rsidR="004C1D87" w:rsidRDefault="004C1D87" w14:paraId="23E37C2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B90" w:rsidRDefault="00422B90" w14:paraId="1C4C77F8" w14:textId="7777777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3107"/>
      <w:gridCol w:w="6253"/>
    </w:tblGrid>
    <w:tr w:rsidRPr="00422B90" w:rsidR="1871E8A3" w:rsidTr="1871E8A3" w14:paraId="170634FF" w14:textId="77777777">
      <w:trPr>
        <w:trHeight w:val="300"/>
      </w:trPr>
      <w:tc>
        <w:tcPr>
          <w:tcW w:w="3120" w:type="dxa"/>
        </w:tcPr>
        <w:p w:rsidRPr="00422B90" w:rsidR="1871E8A3" w:rsidP="1871E8A3" w:rsidRDefault="1871E8A3" w14:paraId="4C46A127" w14:textId="7F046949">
          <w:pPr>
            <w:pStyle w:val="Nagwek"/>
            <w:ind w:left="-115"/>
            <w:rPr>
              <w:color w:val="000000" w:themeColor="text1"/>
              <w:sz w:val="22"/>
            </w:rPr>
          </w:pPr>
          <w:bookmarkStart w:name="_GoBack" w:id="0"/>
          <w:r w:rsidRPr="00422B90">
            <w:rPr>
              <w:color w:val="000000" w:themeColor="text1"/>
              <w:sz w:val="22"/>
            </w:rPr>
            <w:t>Craftica Gallery</w:t>
          </w:r>
        </w:p>
        <w:p w:rsidRPr="00422B90" w:rsidR="1871E8A3" w:rsidP="1871E8A3" w:rsidRDefault="004C1D87" w14:paraId="4E54C77F" w14:textId="1F903F4C">
          <w:pPr>
            <w:pStyle w:val="Nagwek"/>
            <w:ind w:left="-115"/>
            <w:rPr>
              <w:color w:val="000000" w:themeColor="text1"/>
              <w:sz w:val="22"/>
            </w:rPr>
          </w:pPr>
          <w:hyperlink r:id="rId1">
            <w:r w:rsidRPr="00422B90" w:rsidR="1871E8A3">
              <w:rPr>
                <w:rStyle w:val="Hipercze"/>
                <w:color w:val="000000" w:themeColor="text1"/>
                <w:sz w:val="22"/>
              </w:rPr>
              <w:t>www.craftica.gallery</w:t>
            </w:r>
          </w:hyperlink>
        </w:p>
        <w:p w:rsidRPr="00422B90" w:rsidR="1871E8A3" w:rsidP="1871E8A3" w:rsidRDefault="1871E8A3" w14:paraId="433496A1" w14:textId="3017644E">
          <w:pPr>
            <w:pStyle w:val="Nagwek"/>
            <w:ind w:left="-115"/>
            <w:rPr>
              <w:color w:val="000000" w:themeColor="text1"/>
              <w:sz w:val="22"/>
            </w:rPr>
          </w:pPr>
          <w:r w:rsidRPr="00422B90">
            <w:rPr>
              <w:color w:val="000000" w:themeColor="text1"/>
              <w:sz w:val="22"/>
            </w:rPr>
            <w:t>contact@craftica.gallery</w:t>
          </w:r>
        </w:p>
      </w:tc>
      <w:tc>
        <w:tcPr>
          <w:tcW w:w="6352" w:type="dxa"/>
        </w:tcPr>
        <w:p w:rsidRPr="00422B90" w:rsidR="1871E8A3" w:rsidP="1871E8A3" w:rsidRDefault="1871E8A3" w14:paraId="479B4DD1" w14:textId="72AD58D2">
          <w:pPr>
            <w:pStyle w:val="Nagwek"/>
            <w:ind w:left="-115"/>
            <w:jc w:val="right"/>
            <w:rPr>
              <w:color w:val="000000" w:themeColor="text1"/>
              <w:sz w:val="22"/>
            </w:rPr>
          </w:pPr>
          <w:r w:rsidRPr="00422B90">
            <w:rPr>
              <w:color w:val="000000" w:themeColor="text1"/>
              <w:sz w:val="22"/>
            </w:rPr>
            <w:t>Ordynacka 11</w:t>
          </w:r>
        </w:p>
        <w:p w:rsidRPr="00422B90" w:rsidR="1871E8A3" w:rsidP="1871E8A3" w:rsidRDefault="1871E8A3" w14:paraId="4EF2878C" w14:textId="67E2E66E">
          <w:pPr>
            <w:pStyle w:val="Nagwek"/>
            <w:ind w:left="-115"/>
            <w:jc w:val="right"/>
            <w:rPr>
              <w:color w:val="000000" w:themeColor="text1"/>
              <w:sz w:val="22"/>
            </w:rPr>
          </w:pPr>
          <w:r w:rsidRPr="00422B90">
            <w:rPr>
              <w:color w:val="000000" w:themeColor="text1"/>
              <w:sz w:val="22"/>
            </w:rPr>
            <w:t>00369 Warsaw, Poland</w:t>
          </w:r>
        </w:p>
        <w:p w:rsidRPr="00422B90" w:rsidR="1871E8A3" w:rsidP="1871E8A3" w:rsidRDefault="1871E8A3" w14:paraId="0EB5F014" w14:textId="7C656CEA">
          <w:pPr>
            <w:pStyle w:val="Nagwek"/>
            <w:ind w:left="-115"/>
            <w:jc w:val="right"/>
            <w:rPr>
              <w:color w:val="000000" w:themeColor="text1"/>
              <w:sz w:val="22"/>
            </w:rPr>
          </w:pPr>
          <w:r w:rsidRPr="00422B90">
            <w:rPr>
              <w:color w:val="000000" w:themeColor="text1"/>
              <w:sz w:val="22"/>
            </w:rPr>
            <w:t>+48 783 015 111</w:t>
          </w:r>
        </w:p>
        <w:p w:rsidRPr="00422B90" w:rsidR="1871E8A3" w:rsidP="1871E8A3" w:rsidRDefault="1871E8A3" w14:paraId="464E70F1" w14:textId="7E6779D3">
          <w:pPr>
            <w:pStyle w:val="Nagwek"/>
            <w:ind w:right="-115"/>
            <w:jc w:val="right"/>
            <w:rPr>
              <w:color w:val="000000" w:themeColor="text1"/>
              <w:sz w:val="22"/>
            </w:rPr>
          </w:pPr>
        </w:p>
      </w:tc>
    </w:tr>
    <w:bookmarkEnd w:id="0"/>
  </w:tbl>
  <w:p w:rsidRPr="00422B90" w:rsidR="1871E8A3" w:rsidP="1871E8A3" w:rsidRDefault="1871E8A3" w14:paraId="6BD79E2B" w14:textId="789E65C8">
    <w:pPr>
      <w:pStyle w:val="Stopka"/>
      <w:rPr>
        <w:sz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B90" w:rsidRDefault="00422B90" w14:paraId="357A4826" w14:textId="7777777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1D87" w:rsidRDefault="004C1D87" w14:paraId="7647013F" w14:textId="77777777">
      <w:pPr>
        <w:spacing w:after="0" w:line="240" w:lineRule="auto"/>
      </w:pPr>
      <w:r>
        <w:separator/>
      </w:r>
    </w:p>
  </w:footnote>
  <w:footnote w:type="continuationSeparator" w:id="0">
    <w:p w:rsidR="004C1D87" w:rsidRDefault="004C1D87" w14:paraId="4D8030D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B90" w:rsidRDefault="00422B90" w14:paraId="3F03021A" w14:textId="7777777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3120"/>
      <w:gridCol w:w="3120"/>
      <w:gridCol w:w="3120"/>
    </w:tblGrid>
    <w:tr w:rsidR="1871E8A3" w:rsidTr="1871E8A3" w14:paraId="0C38F811" w14:textId="77777777">
      <w:trPr>
        <w:trHeight w:val="300"/>
      </w:trPr>
      <w:tc>
        <w:tcPr>
          <w:tcW w:w="3120" w:type="dxa"/>
        </w:tcPr>
        <w:p w:rsidR="1871E8A3" w:rsidP="1871E8A3" w:rsidRDefault="1871E8A3" w14:paraId="7CBB466F" w14:textId="68D5433F">
          <w:pPr>
            <w:pStyle w:val="Nagwek"/>
            <w:ind w:left="-115"/>
          </w:pPr>
        </w:p>
      </w:tc>
      <w:tc>
        <w:tcPr>
          <w:tcW w:w="3120" w:type="dxa"/>
        </w:tcPr>
        <w:p w:rsidR="1871E8A3" w:rsidP="1871E8A3" w:rsidRDefault="1871E8A3" w14:paraId="5C02539A" w14:textId="4A467F7A">
          <w:pPr>
            <w:pStyle w:val="Nagwek"/>
            <w:jc w:val="center"/>
          </w:pPr>
        </w:p>
      </w:tc>
      <w:tc>
        <w:tcPr>
          <w:tcW w:w="3120" w:type="dxa"/>
        </w:tcPr>
        <w:p w:rsidR="1871E8A3" w:rsidP="1871E8A3" w:rsidRDefault="1871E8A3" w14:paraId="6B299820" w14:textId="3054E308">
          <w:pPr>
            <w:pStyle w:val="Nagwek"/>
            <w:ind w:right="-115"/>
            <w:jc w:val="right"/>
          </w:pPr>
        </w:p>
      </w:tc>
    </w:tr>
  </w:tbl>
  <w:p w:rsidR="1871E8A3" w:rsidP="1871E8A3" w:rsidRDefault="1871E8A3" w14:paraId="67021648" w14:textId="347F9FC8">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B90" w:rsidRDefault="00422B90" w14:paraId="5B95C0CF" w14:textId="77777777">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E39C1D"/>
    <w:rsid w:val="000735B6"/>
    <w:rsid w:val="00107BB9"/>
    <w:rsid w:val="001632CC"/>
    <w:rsid w:val="001646D6"/>
    <w:rsid w:val="001927E7"/>
    <w:rsid w:val="001F063D"/>
    <w:rsid w:val="00210E12"/>
    <w:rsid w:val="002612A8"/>
    <w:rsid w:val="00290ED9"/>
    <w:rsid w:val="002C47B6"/>
    <w:rsid w:val="002D3FDC"/>
    <w:rsid w:val="002D785D"/>
    <w:rsid w:val="0031186B"/>
    <w:rsid w:val="003D2256"/>
    <w:rsid w:val="00410623"/>
    <w:rsid w:val="00422B90"/>
    <w:rsid w:val="004C1D87"/>
    <w:rsid w:val="004C440A"/>
    <w:rsid w:val="00510BFA"/>
    <w:rsid w:val="0055291C"/>
    <w:rsid w:val="0062045E"/>
    <w:rsid w:val="006D62B3"/>
    <w:rsid w:val="00706797"/>
    <w:rsid w:val="00734620"/>
    <w:rsid w:val="00741A0F"/>
    <w:rsid w:val="00741FC5"/>
    <w:rsid w:val="00800A78"/>
    <w:rsid w:val="00826C46"/>
    <w:rsid w:val="00845997"/>
    <w:rsid w:val="00848225"/>
    <w:rsid w:val="008E2486"/>
    <w:rsid w:val="009117E8"/>
    <w:rsid w:val="00973057"/>
    <w:rsid w:val="00992FDB"/>
    <w:rsid w:val="00A273EE"/>
    <w:rsid w:val="00A53900"/>
    <w:rsid w:val="00AA5BB9"/>
    <w:rsid w:val="00B50F92"/>
    <w:rsid w:val="00B87DF9"/>
    <w:rsid w:val="00B95492"/>
    <w:rsid w:val="00BF32DA"/>
    <w:rsid w:val="00C5581D"/>
    <w:rsid w:val="00C640A5"/>
    <w:rsid w:val="00CB4723"/>
    <w:rsid w:val="00DC6B4B"/>
    <w:rsid w:val="00DD28A7"/>
    <w:rsid w:val="00DE21BA"/>
    <w:rsid w:val="00DF1AC1"/>
    <w:rsid w:val="00E73956"/>
    <w:rsid w:val="00E91926"/>
    <w:rsid w:val="00EA6611"/>
    <w:rsid w:val="00EF75C2"/>
    <w:rsid w:val="00F514A7"/>
    <w:rsid w:val="00F834A3"/>
    <w:rsid w:val="00F86A9B"/>
    <w:rsid w:val="01A4B21E"/>
    <w:rsid w:val="02104A9B"/>
    <w:rsid w:val="0296C17D"/>
    <w:rsid w:val="03C8D078"/>
    <w:rsid w:val="04D05F2B"/>
    <w:rsid w:val="05A64A77"/>
    <w:rsid w:val="078CEBAA"/>
    <w:rsid w:val="081E2087"/>
    <w:rsid w:val="093CBBA4"/>
    <w:rsid w:val="0C8F9851"/>
    <w:rsid w:val="0D4424E9"/>
    <w:rsid w:val="0D9C020A"/>
    <w:rsid w:val="0E7434D4"/>
    <w:rsid w:val="0F3A5966"/>
    <w:rsid w:val="0F4976AA"/>
    <w:rsid w:val="126D1795"/>
    <w:rsid w:val="12AE850C"/>
    <w:rsid w:val="131CBF24"/>
    <w:rsid w:val="14624B8C"/>
    <w:rsid w:val="156797C7"/>
    <w:rsid w:val="1871E8A3"/>
    <w:rsid w:val="19CBCF52"/>
    <w:rsid w:val="1A709FF4"/>
    <w:rsid w:val="1A9CEF51"/>
    <w:rsid w:val="1B7C3618"/>
    <w:rsid w:val="1CE50DA1"/>
    <w:rsid w:val="1E1BFA89"/>
    <w:rsid w:val="1F86C360"/>
    <w:rsid w:val="1FEC2D84"/>
    <w:rsid w:val="20488FC9"/>
    <w:rsid w:val="206BB3C7"/>
    <w:rsid w:val="221C8465"/>
    <w:rsid w:val="2236F512"/>
    <w:rsid w:val="230C9D56"/>
    <w:rsid w:val="23508B35"/>
    <w:rsid w:val="23DC1175"/>
    <w:rsid w:val="23E39C1D"/>
    <w:rsid w:val="24EC9F14"/>
    <w:rsid w:val="24EFBFEF"/>
    <w:rsid w:val="2AD615A3"/>
    <w:rsid w:val="2C519F16"/>
    <w:rsid w:val="2D9D7EA6"/>
    <w:rsid w:val="2E42C8E7"/>
    <w:rsid w:val="2FC1F207"/>
    <w:rsid w:val="3012BAF8"/>
    <w:rsid w:val="30DFCA24"/>
    <w:rsid w:val="30DFEC14"/>
    <w:rsid w:val="326F1756"/>
    <w:rsid w:val="339C798F"/>
    <w:rsid w:val="34D4E459"/>
    <w:rsid w:val="361F94F6"/>
    <w:rsid w:val="36DCD175"/>
    <w:rsid w:val="394D1728"/>
    <w:rsid w:val="3B1787FA"/>
    <w:rsid w:val="3D1F6F45"/>
    <w:rsid w:val="3E10E8D1"/>
    <w:rsid w:val="3EF7A3BA"/>
    <w:rsid w:val="3F424DDF"/>
    <w:rsid w:val="3F6041F3"/>
    <w:rsid w:val="3F887A88"/>
    <w:rsid w:val="413A3A52"/>
    <w:rsid w:val="42EA79E1"/>
    <w:rsid w:val="4501DB7F"/>
    <w:rsid w:val="450F193F"/>
    <w:rsid w:val="4609C086"/>
    <w:rsid w:val="4741D742"/>
    <w:rsid w:val="47AD410D"/>
    <w:rsid w:val="4C9CB958"/>
    <w:rsid w:val="4CC88AFE"/>
    <w:rsid w:val="4D9BA6F4"/>
    <w:rsid w:val="50A6BA0D"/>
    <w:rsid w:val="5324E1F6"/>
    <w:rsid w:val="5378311F"/>
    <w:rsid w:val="5413A1E0"/>
    <w:rsid w:val="54AE0CA1"/>
    <w:rsid w:val="5787377C"/>
    <w:rsid w:val="57C8EE04"/>
    <w:rsid w:val="58EB9851"/>
    <w:rsid w:val="5A23D48B"/>
    <w:rsid w:val="5B615A55"/>
    <w:rsid w:val="5C929D24"/>
    <w:rsid w:val="5D8571AB"/>
    <w:rsid w:val="5E478D5A"/>
    <w:rsid w:val="5ECDFE54"/>
    <w:rsid w:val="5F6CDC8D"/>
    <w:rsid w:val="6155B92A"/>
    <w:rsid w:val="62AE1E08"/>
    <w:rsid w:val="669CAE00"/>
    <w:rsid w:val="66C78CC4"/>
    <w:rsid w:val="66EBA435"/>
    <w:rsid w:val="68D71E77"/>
    <w:rsid w:val="6ACE5314"/>
    <w:rsid w:val="6B802EF7"/>
    <w:rsid w:val="6C6C29A3"/>
    <w:rsid w:val="6D7B2E65"/>
    <w:rsid w:val="6DA89D04"/>
    <w:rsid w:val="6DEC69BA"/>
    <w:rsid w:val="70F81FC0"/>
    <w:rsid w:val="726355C9"/>
    <w:rsid w:val="72DA5F40"/>
    <w:rsid w:val="7620BA89"/>
    <w:rsid w:val="77CBBAF1"/>
    <w:rsid w:val="78A0AB04"/>
    <w:rsid w:val="78AB248C"/>
    <w:rsid w:val="7A427632"/>
    <w:rsid w:val="7DD0ED67"/>
    <w:rsid w:val="7FD52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B0069"/>
  <w15:chartTrackingRefBased/>
  <w15:docId w15:val="{A1CBC35B-CC43-4A2E-A93F-C9B584487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ny" w:default="1">
    <w:name w:val="Normal"/>
    <w:qFormat/>
  </w:style>
  <w:style w:type="paragraph" w:styleId="Nagwek1">
    <w:name w:val="heading 1"/>
    <w:basedOn w:val="Normalny"/>
    <w:next w:val="Normalny"/>
    <w:uiPriority w:val="9"/>
    <w:qFormat/>
    <w:rsid w:val="1871E8A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Nagwek2">
    <w:name w:val="heading 2"/>
    <w:basedOn w:val="Normalny"/>
    <w:next w:val="Normalny"/>
    <w:uiPriority w:val="9"/>
    <w:unhideWhenUsed/>
    <w:qFormat/>
    <w:rsid w:val="1871E8A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paragraph" w:styleId="Nagwek">
    <w:name w:val="header"/>
    <w:basedOn w:val="Normalny"/>
    <w:uiPriority w:val="99"/>
    <w:unhideWhenUsed/>
    <w:rsid w:val="1871E8A3"/>
    <w:pPr>
      <w:tabs>
        <w:tab w:val="center" w:pos="4680"/>
        <w:tab w:val="right" w:pos="9360"/>
      </w:tabs>
      <w:spacing w:after="0" w:line="240" w:lineRule="auto"/>
    </w:pPr>
  </w:style>
  <w:style w:type="paragraph" w:styleId="Stopka">
    <w:name w:val="footer"/>
    <w:basedOn w:val="Normalny"/>
    <w:uiPriority w:val="99"/>
    <w:unhideWhenUsed/>
    <w:rsid w:val="1871E8A3"/>
    <w:pPr>
      <w:tabs>
        <w:tab w:val="center" w:pos="4680"/>
        <w:tab w:val="right" w:pos="9360"/>
      </w:tabs>
      <w:spacing w:after="0" w:line="240" w:lineRule="auto"/>
    </w:pPr>
  </w:style>
  <w:style w:type="character" w:styleId="Hipercze">
    <w:name w:val="Hyperlink"/>
    <w:basedOn w:val="Domylnaczcionkaakapitu"/>
    <w:uiPriority w:val="99"/>
    <w:unhideWhenUsed/>
    <w:rsid w:val="1871E8A3"/>
    <w:rPr>
      <w:color w:val="467886"/>
      <w:u w:val="single"/>
    </w:rPr>
  </w:style>
  <w:style w:type="table" w:styleId="Tabela-Siatka">
    <w:name w:val="Table Grid"/>
    <w:basedOn w:val="Standardowy"/>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Odwoaniedokomentarza">
    <w:name w:val="annotation reference"/>
    <w:basedOn w:val="Domylnaczcionkaakapitu"/>
    <w:uiPriority w:val="99"/>
    <w:semiHidden/>
    <w:unhideWhenUsed/>
    <w:rsid w:val="0031186B"/>
    <w:rPr>
      <w:sz w:val="16"/>
      <w:szCs w:val="16"/>
    </w:rPr>
  </w:style>
  <w:style w:type="paragraph" w:styleId="Tekstkomentarza">
    <w:name w:val="annotation text"/>
    <w:basedOn w:val="Normalny"/>
    <w:link w:val="TekstkomentarzaZnak"/>
    <w:uiPriority w:val="99"/>
    <w:semiHidden/>
    <w:unhideWhenUsed/>
    <w:rsid w:val="0031186B"/>
    <w:pPr>
      <w:spacing w:line="240" w:lineRule="auto"/>
    </w:pPr>
    <w:rPr>
      <w:sz w:val="20"/>
      <w:szCs w:val="20"/>
    </w:rPr>
  </w:style>
  <w:style w:type="character" w:styleId="TekstkomentarzaZnak" w:customStyle="1">
    <w:name w:val="Tekst komentarza Znak"/>
    <w:basedOn w:val="Domylnaczcionkaakapitu"/>
    <w:link w:val="Tekstkomentarza"/>
    <w:uiPriority w:val="99"/>
    <w:semiHidden/>
    <w:rsid w:val="0031186B"/>
    <w:rPr>
      <w:sz w:val="20"/>
      <w:szCs w:val="20"/>
    </w:rPr>
  </w:style>
  <w:style w:type="paragraph" w:styleId="Tematkomentarza">
    <w:name w:val="annotation subject"/>
    <w:basedOn w:val="Tekstkomentarza"/>
    <w:next w:val="Tekstkomentarza"/>
    <w:link w:val="TematkomentarzaZnak"/>
    <w:uiPriority w:val="99"/>
    <w:semiHidden/>
    <w:unhideWhenUsed/>
    <w:rsid w:val="0031186B"/>
    <w:rPr>
      <w:b/>
      <w:bCs/>
    </w:rPr>
  </w:style>
  <w:style w:type="character" w:styleId="TematkomentarzaZnak" w:customStyle="1">
    <w:name w:val="Temat komentarza Znak"/>
    <w:basedOn w:val="TekstkomentarzaZnak"/>
    <w:link w:val="Tematkomentarza"/>
    <w:uiPriority w:val="99"/>
    <w:semiHidden/>
    <w:rsid w:val="0031186B"/>
    <w:rPr>
      <w:b/>
      <w:bCs/>
      <w:sz w:val="20"/>
      <w:szCs w:val="20"/>
    </w:rPr>
  </w:style>
  <w:style w:type="paragraph" w:styleId="Tekstdymka">
    <w:name w:val="Balloon Text"/>
    <w:basedOn w:val="Normalny"/>
    <w:link w:val="TekstdymkaZnak"/>
    <w:uiPriority w:val="99"/>
    <w:semiHidden/>
    <w:unhideWhenUsed/>
    <w:rsid w:val="0031186B"/>
    <w:pPr>
      <w:spacing w:after="0" w:line="240" w:lineRule="auto"/>
    </w:pPr>
    <w:rPr>
      <w:rFonts w:ascii="Segoe UI" w:hAnsi="Segoe UI" w:cs="Segoe UI"/>
      <w:sz w:val="18"/>
      <w:szCs w:val="18"/>
    </w:rPr>
  </w:style>
  <w:style w:type="character" w:styleId="TekstdymkaZnak" w:customStyle="1">
    <w:name w:val="Tekst dymka Znak"/>
    <w:basedOn w:val="Domylnaczcionkaakapitu"/>
    <w:link w:val="Tekstdymka"/>
    <w:uiPriority w:val="99"/>
    <w:semiHidden/>
    <w:rsid w:val="0031186B"/>
    <w:rPr>
      <w:rFonts w:ascii="Segoe UI" w:hAnsi="Segoe UI" w:cs="Segoe UI"/>
      <w:sz w:val="18"/>
      <w:szCs w:val="18"/>
    </w:rPr>
  </w:style>
  <w:style w:type="character" w:styleId="Pogrubienie">
    <w:name w:val="Strong"/>
    <w:basedOn w:val="Domylnaczcionkaakapitu"/>
    <w:uiPriority w:val="22"/>
    <w:qFormat/>
    <w:rsid w:val="00AA5BB9"/>
    <w:rPr>
      <w:b/>
      <w:bCs/>
    </w:rPr>
  </w:style>
  <w:style w:type="paragraph" w:styleId="NormalnyWeb">
    <w:name w:val="Normal (Web)"/>
    <w:basedOn w:val="Normalny"/>
    <w:uiPriority w:val="99"/>
    <w:semiHidden/>
    <w:unhideWhenUsed/>
    <w:rsid w:val="00973057"/>
    <w:pPr>
      <w:spacing w:before="100" w:beforeAutospacing="1" w:after="100" w:afterAutospacing="1" w:line="240" w:lineRule="auto"/>
    </w:pPr>
    <w:rPr>
      <w:rFonts w:ascii="Times New Roman" w:hAnsi="Times New Roman" w:eastAsia="Times New Roman" w:cs="Times New Roman"/>
      <w:lang w:val="pl-PL" w:eastAsia="pl-PL"/>
    </w:rPr>
  </w:style>
  <w:style w:type="paragraph" w:styleId="HTML-wstpniesformatowany">
    <w:name w:val="HTML Preformatted"/>
    <w:basedOn w:val="Normalny"/>
    <w:link w:val="HTML-wstpniesformatowanyZnak"/>
    <w:uiPriority w:val="99"/>
    <w:unhideWhenUsed/>
    <w:rsid w:val="00845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pl-PL" w:eastAsia="pl-PL"/>
    </w:rPr>
  </w:style>
  <w:style w:type="character" w:styleId="HTML-wstpniesformatowanyZnak" w:customStyle="1">
    <w:name w:val="HTML - wstępnie sformatowany Znak"/>
    <w:basedOn w:val="Domylnaczcionkaakapitu"/>
    <w:link w:val="HTML-wstpniesformatowany"/>
    <w:uiPriority w:val="99"/>
    <w:rsid w:val="00845997"/>
    <w:rPr>
      <w:rFonts w:ascii="Courier New" w:hAnsi="Courier New" w:eastAsia="Times New Roman" w:cs="Courier New"/>
      <w:sz w:val="20"/>
      <w:szCs w:val="20"/>
      <w:lang w:val="pl-PL" w:eastAsia="pl-PL"/>
    </w:rPr>
  </w:style>
  <w:style w:type="character" w:styleId="y2iqfc" w:customStyle="1">
    <w:name w:val="y2iqfc"/>
    <w:basedOn w:val="Domylnaczcionkaakapitu"/>
    <w:rsid w:val="00845997"/>
  </w:style>
  <w:style w:type="character" w:styleId="Uwydatnienie">
    <w:name w:val="Emphasis"/>
    <w:basedOn w:val="Domylnaczcionkaakapitu"/>
    <w:uiPriority w:val="20"/>
    <w:qFormat/>
    <w:rsid w:val="00552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029516">
      <w:bodyDiv w:val="1"/>
      <w:marLeft w:val="0"/>
      <w:marRight w:val="0"/>
      <w:marTop w:val="0"/>
      <w:marBottom w:val="0"/>
      <w:divBdr>
        <w:top w:val="none" w:sz="0" w:space="0" w:color="auto"/>
        <w:left w:val="none" w:sz="0" w:space="0" w:color="auto"/>
        <w:bottom w:val="none" w:sz="0" w:space="0" w:color="auto"/>
        <w:right w:val="none" w:sz="0" w:space="0" w:color="auto"/>
      </w:divBdr>
    </w:div>
    <w:div w:id="79340654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jpg" Id="rId6" /><Relationship Type="http://schemas.openxmlformats.org/officeDocument/2006/relationships/header" Target="header3.xml" Id="rId11" /><Relationship Type="http://schemas.openxmlformats.org/officeDocument/2006/relationships/endnotes" Target="endnotes.xml" Id="rId5" /><Relationship Type="http://schemas.openxmlformats.org/officeDocument/2006/relationships/footer" Target="footer2.xml" Id="rId10" /><Relationship Type="http://schemas.openxmlformats.org/officeDocument/2006/relationships/footnotes" Target="footnotes.xml" Id="rId4" /><Relationship Type="http://schemas.openxmlformats.org/officeDocument/2006/relationships/footer" Target="footer1.xml" Id="rId9" /><Relationship Type="http://schemas.openxmlformats.org/officeDocument/2006/relationships/theme" Target="theme/theme1.xml" Id="rId14" /></Relationships>
</file>

<file path=word/_rels/footer2.xml.rels><?xml version="1.0" encoding="UTF-8" standalone="yes"?>
<Relationships xmlns="http://schemas.openxmlformats.org/package/2006/relationships"><Relationship Id="rId1" Type="http://schemas.openxmlformats.org/officeDocument/2006/relationships/hyperlink" Target="https://www.craftica.gallery"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Aniela Dadas</dc:creator>
  <keywords/>
  <dc:description/>
  <lastModifiedBy>Julia Korzycka</lastModifiedBy>
  <revision>4</revision>
  <lastPrinted>2026-06-19T12:47:00.0000000Z</lastPrinted>
  <dcterms:created xsi:type="dcterms:W3CDTF">2026-06-19T12:53:00.0000000Z</dcterms:created>
  <dcterms:modified xsi:type="dcterms:W3CDTF">2026-06-24T10:53:52.8202218Z</dcterms:modified>
</coreProperties>
</file>